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ACEE" w14:textId="77777777" w:rsidR="0045723A" w:rsidRPr="007A0A70" w:rsidRDefault="0045723A" w:rsidP="0045723A">
      <w:pPr>
        <w:autoSpaceDE w:val="0"/>
        <w:autoSpaceDN w:val="0"/>
        <w:adjustRightInd w:val="0"/>
        <w:spacing w:line="1000" w:lineRule="atLeast"/>
        <w:jc w:val="center"/>
        <w:rPr>
          <w:rFonts w:ascii="Tahoma" w:hAnsi="Tahoma" w:cs="Tahoma"/>
          <w:b/>
          <w:bCs/>
          <w:iCs/>
          <w:color w:val="000000"/>
          <w:sz w:val="20"/>
          <w:szCs w:val="20"/>
          <w:lang w:val="es-MX" w:eastAsia="es-MX"/>
        </w:rPr>
      </w:pPr>
      <w:r>
        <w:rPr>
          <w:rFonts w:ascii="Tahoma" w:hAnsi="Tahoma" w:cs="Tahoma"/>
          <w:b/>
          <w:bCs/>
          <w:i/>
          <w:iCs/>
          <w:noProof/>
          <w:color w:val="000000"/>
          <w:sz w:val="20"/>
          <w:szCs w:val="20"/>
          <w:lang w:eastAsia="es-ES"/>
        </w:rPr>
        <w:drawing>
          <wp:inline distT="0" distB="0" distL="0" distR="0" wp14:anchorId="1995A4F6" wp14:editId="1CE63D46">
            <wp:extent cx="4667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5F88FA4E"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PODER JUDICIAL DE TUCUMÁN</w:t>
      </w:r>
    </w:p>
    <w:p w14:paraId="24F765FE" w14:textId="77777777" w:rsidR="0045723A" w:rsidRDefault="0045723A" w:rsidP="007834E8">
      <w:pPr>
        <w:autoSpaceDE w:val="0"/>
        <w:autoSpaceDN w:val="0"/>
        <w:adjustRightInd w:val="0"/>
        <w:spacing w:line="360" w:lineRule="atLeast"/>
        <w:ind w:left="708"/>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PLIEGO </w:t>
      </w:r>
      <w:r w:rsidR="00301150">
        <w:rPr>
          <w:rFonts w:ascii="Tahoma" w:hAnsi="Tahoma" w:cs="Tahoma"/>
          <w:b/>
          <w:bCs/>
          <w:color w:val="000000"/>
          <w:sz w:val="20"/>
          <w:szCs w:val="20"/>
          <w:u w:val="single"/>
          <w:lang w:val="es-MX" w:eastAsia="es-MX"/>
        </w:rPr>
        <w:t>ÚNICO</w:t>
      </w:r>
      <w:r>
        <w:rPr>
          <w:rFonts w:ascii="Tahoma" w:hAnsi="Tahoma" w:cs="Tahoma"/>
          <w:b/>
          <w:bCs/>
          <w:color w:val="000000"/>
          <w:sz w:val="20"/>
          <w:szCs w:val="20"/>
          <w:u w:val="single"/>
          <w:lang w:val="es-MX" w:eastAsia="es-MX"/>
        </w:rPr>
        <w:t xml:space="preserve"> DE BASES Y CONDICIONES GENERALES PARA</w:t>
      </w:r>
    </w:p>
    <w:p w14:paraId="42108B14"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LICITACIONES DEL PODER JUDICIAL DE </w:t>
      </w:r>
      <w:r w:rsidR="007834E8">
        <w:rPr>
          <w:rFonts w:ascii="Tahoma" w:hAnsi="Tahoma" w:cs="Tahoma"/>
          <w:b/>
          <w:bCs/>
          <w:color w:val="000000"/>
          <w:sz w:val="20"/>
          <w:szCs w:val="20"/>
          <w:u w:val="single"/>
          <w:lang w:val="es-MX" w:eastAsia="es-MX"/>
        </w:rPr>
        <w:t>TUCUMÁN</w:t>
      </w:r>
    </w:p>
    <w:p w14:paraId="0FB454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14293B0B"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DISPOSICIONES GENERALES – ÁMBITO DE APLICACIÓN</w:t>
      </w:r>
    </w:p>
    <w:p w14:paraId="0CCADFC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1º:</w:t>
      </w:r>
      <w:r>
        <w:rPr>
          <w:rFonts w:ascii="Tahoma" w:hAnsi="Tahoma" w:cs="Tahoma"/>
          <w:color w:val="000000"/>
          <w:sz w:val="20"/>
          <w:szCs w:val="20"/>
          <w:lang w:val="es-MX" w:eastAsia="es-MX"/>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5DF7936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COMPUTOS DE LOS PLAZOS.</w:t>
      </w:r>
    </w:p>
    <w:p w14:paraId="7DDEECD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2º:</w:t>
      </w:r>
      <w:r>
        <w:rPr>
          <w:rFonts w:ascii="Tahoma" w:hAnsi="Tahoma" w:cs="Tahoma"/>
          <w:color w:val="000000"/>
          <w:sz w:val="20"/>
          <w:szCs w:val="20"/>
          <w:lang w:val="es-MX" w:eastAsia="es-MX"/>
        </w:rPr>
        <w:t xml:space="preserve"> Todos los plazos establecidos en el presente Pliego y demás normas generales o complementarias, se computarán en días hábiles administrativos, salvo expresa disposición en contrario.</w:t>
      </w:r>
    </w:p>
    <w:p w14:paraId="6C321D05"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CONSULTAS</w:t>
      </w:r>
    </w:p>
    <w:p w14:paraId="59904C5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3º:</w:t>
      </w:r>
      <w:r>
        <w:rPr>
          <w:rFonts w:ascii="Tahoma" w:hAnsi="Tahoma" w:cs="Tahoma"/>
          <w:color w:val="000000"/>
          <w:sz w:val="20"/>
          <w:szCs w:val="20"/>
          <w:lang w:val="es-MX" w:eastAsia="es-MX"/>
        </w:rPr>
        <w:t xml:space="preserve"> </w:t>
      </w:r>
      <w:proofErr w:type="gramStart"/>
      <w:r>
        <w:rPr>
          <w:rFonts w:ascii="Tahoma" w:hAnsi="Tahoma" w:cs="Tahoma"/>
          <w:color w:val="000000"/>
          <w:sz w:val="20"/>
          <w:szCs w:val="20"/>
          <w:lang w:val="es-MX" w:eastAsia="es-MX"/>
        </w:rPr>
        <w:t>En caso que</w:t>
      </w:r>
      <w:proofErr w:type="gramEnd"/>
      <w:r>
        <w:rPr>
          <w:rFonts w:ascii="Tahoma" w:hAnsi="Tahoma" w:cs="Tahoma"/>
          <w:color w:val="000000"/>
          <w:sz w:val="20"/>
          <w:szCs w:val="20"/>
          <w:lang w:val="es-MX" w:eastAsia="es-MX"/>
        </w:rPr>
        <w:t xml:space="preserve"> el pliego de bases y condiciones particulares no contenga previsiones y/o instrucciones respecto a las consultas y aclaraciones que los oferentes deseen formular, éstas podrán efectuarse ante el organismo que gestiona la contratación, por escrito, hasta 72 hs.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0FCC90E0"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proofErr w:type="gramStart"/>
      <w:r>
        <w:rPr>
          <w:rFonts w:ascii="Tahoma" w:hAnsi="Tahoma" w:cs="Tahoma"/>
          <w:b/>
          <w:bCs/>
          <w:color w:val="000000"/>
          <w:sz w:val="20"/>
          <w:szCs w:val="20"/>
          <w:lang w:val="es-MX" w:eastAsia="es-MX"/>
        </w:rPr>
        <w:t>EXIGENCIAS A CUMPLIR</w:t>
      </w:r>
      <w:proofErr w:type="gramEnd"/>
      <w:r>
        <w:rPr>
          <w:rFonts w:ascii="Tahoma" w:hAnsi="Tahoma" w:cs="Tahoma"/>
          <w:b/>
          <w:bCs/>
          <w:color w:val="000000"/>
          <w:sz w:val="20"/>
          <w:szCs w:val="20"/>
          <w:lang w:val="es-MX" w:eastAsia="es-MX"/>
        </w:rPr>
        <w:t xml:space="preserve"> POR LOS OFERENTES</w:t>
      </w:r>
    </w:p>
    <w:p w14:paraId="35DEA5D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4º:</w:t>
      </w:r>
      <w:r>
        <w:rPr>
          <w:rFonts w:ascii="Tahoma" w:hAnsi="Tahoma" w:cs="Tahoma"/>
          <w:color w:val="000000"/>
          <w:sz w:val="20"/>
          <w:szCs w:val="20"/>
          <w:lang w:val="es-MX" w:eastAsia="es-MX"/>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14:paraId="398DC383"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PRESENTACIÓN</w:t>
      </w:r>
      <w:r w:rsidR="0045723A">
        <w:rPr>
          <w:rFonts w:ascii="Tahoma" w:hAnsi="Tahoma" w:cs="Tahoma"/>
          <w:b/>
          <w:bCs/>
          <w:color w:val="000000"/>
          <w:sz w:val="20"/>
          <w:szCs w:val="20"/>
          <w:lang w:val="es-MX" w:eastAsia="es-MX"/>
        </w:rPr>
        <w:t xml:space="preserve"> DE LAS PROPUESTAS, FORMALIDADES Y REQUISITOS</w:t>
      </w:r>
    </w:p>
    <w:p w14:paraId="0E92433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5º:</w:t>
      </w:r>
      <w:r>
        <w:rPr>
          <w:rFonts w:ascii="Tahoma" w:hAnsi="Tahoma" w:cs="Tahoma"/>
          <w:color w:val="000000"/>
          <w:sz w:val="20"/>
          <w:szCs w:val="20"/>
          <w:lang w:val="es-MX" w:eastAsia="es-MX"/>
        </w:rPr>
        <w:t xml:space="preserve"> Las propuestas se presentarán en sobre cerrado, con o sin identificación del proponente, indistintamente, hasta la hora fijada para la realización del acto de apertura. Cuando la documentación que integre la propuesta sea voluminosa, podrá sustituirse el sobre por caja o </w:t>
      </w:r>
      <w:r>
        <w:rPr>
          <w:rFonts w:ascii="Tahoma" w:hAnsi="Tahoma" w:cs="Tahoma"/>
          <w:color w:val="000000"/>
          <w:sz w:val="20"/>
          <w:szCs w:val="20"/>
          <w:lang w:val="es-MX" w:eastAsia="es-MX"/>
        </w:rPr>
        <w:lastRenderedPageBreak/>
        <w:t>paquete debidamente cerrado. En el sobre, caja o paquete que contenga la propuesta deberá indicarse el número de la licitación y el nombre de la repartición licitante.</w:t>
      </w:r>
    </w:p>
    <w:p w14:paraId="1C2991E3"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p>
    <w:p w14:paraId="01CE837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6º:</w:t>
      </w:r>
      <w:r>
        <w:rPr>
          <w:rFonts w:ascii="Tahoma" w:hAnsi="Tahoma" w:cs="Tahoma"/>
          <w:color w:val="000000"/>
          <w:sz w:val="20"/>
          <w:szCs w:val="20"/>
          <w:lang w:val="es-MX" w:eastAsia="es-MX"/>
        </w:rPr>
        <w:t xml:space="preserve"> Las propuestas se integrarán con:</w:t>
      </w:r>
    </w:p>
    <w:p w14:paraId="6A952E9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1. La oferta económica</w:t>
      </w:r>
    </w:p>
    <w:p w14:paraId="7829149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2. Los instrumentos de garantía respectivos.</w:t>
      </w:r>
    </w:p>
    <w:p w14:paraId="5B0815D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3. La descripción o catálogo, si resultare pertinente.</w:t>
      </w:r>
    </w:p>
    <w:p w14:paraId="603A8E1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4. El sellado de actuación que correspondiere, según la Ley Impositiva vigente.</w:t>
      </w:r>
    </w:p>
    <w:p w14:paraId="41697F3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5. El recibo de la muestra, cuando la presentación de </w:t>
      </w:r>
      <w:proofErr w:type="gramStart"/>
      <w:r>
        <w:rPr>
          <w:rFonts w:ascii="Tahoma" w:hAnsi="Tahoma" w:cs="Tahoma"/>
          <w:color w:val="000000"/>
          <w:sz w:val="20"/>
          <w:szCs w:val="20"/>
          <w:lang w:val="es-MX" w:eastAsia="es-MX"/>
        </w:rPr>
        <w:t>la misma</w:t>
      </w:r>
      <w:proofErr w:type="gramEnd"/>
      <w:r>
        <w:rPr>
          <w:rFonts w:ascii="Tahoma" w:hAnsi="Tahoma" w:cs="Tahoma"/>
          <w:color w:val="000000"/>
          <w:sz w:val="20"/>
          <w:szCs w:val="20"/>
          <w:lang w:val="es-MX" w:eastAsia="es-MX"/>
        </w:rPr>
        <w:t xml:space="preserve"> hubiera sido exigida.</w:t>
      </w:r>
    </w:p>
    <w:p w14:paraId="074234A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6. Tratándose de artefactos, maquinarias y demás bienes que, </w:t>
      </w:r>
      <w:proofErr w:type="gramStart"/>
      <w:r>
        <w:rPr>
          <w:rFonts w:ascii="Tahoma" w:hAnsi="Tahoma" w:cs="Tahoma"/>
          <w:color w:val="000000"/>
          <w:sz w:val="20"/>
          <w:szCs w:val="20"/>
          <w:lang w:val="es-MX" w:eastAsia="es-MX"/>
        </w:rPr>
        <w:t>de acuerdo a</w:t>
      </w:r>
      <w:proofErr w:type="gramEnd"/>
      <w:r>
        <w:rPr>
          <w:rFonts w:ascii="Tahoma" w:hAnsi="Tahoma" w:cs="Tahoma"/>
          <w:color w:val="000000"/>
          <w:sz w:val="20"/>
          <w:szCs w:val="20"/>
          <w:lang w:val="es-MX" w:eastAsia="es-MX"/>
        </w:rPr>
        <w:t xml:space="preserve">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11EBA69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7. El certificado de libre deuda de impuestos provinciales expedido por la Dirección General de Rentas de la Provincia de Tucumán.</w:t>
      </w:r>
    </w:p>
    <w:p w14:paraId="1861DAB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8. Demás documentación exigida en el pliego de bases y condiciones particulares.</w:t>
      </w:r>
    </w:p>
    <w:p w14:paraId="7D10C112"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7º:</w:t>
      </w:r>
      <w:r>
        <w:rPr>
          <w:rFonts w:ascii="Tahoma" w:hAnsi="Tahoma" w:cs="Tahoma"/>
          <w:color w:val="000000"/>
          <w:sz w:val="20"/>
          <w:szCs w:val="20"/>
          <w:lang w:val="es-MX" w:eastAsia="es-MX"/>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6CBD5E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8º</w:t>
      </w:r>
      <w:r>
        <w:rPr>
          <w:rFonts w:ascii="Tahoma" w:hAnsi="Tahoma" w:cs="Tahoma"/>
          <w:color w:val="000000"/>
          <w:sz w:val="20"/>
          <w:szCs w:val="20"/>
          <w:lang w:val="es-MX" w:eastAsia="es-MX"/>
        </w:rPr>
        <w:t>: Si el Pliego de Bases y Condiciones Particulares no indica la forma en que se formulará la oferta, el proponente podrá hacerlo por renglón, y aún por parte de cada renglón.</w:t>
      </w:r>
    </w:p>
    <w:p w14:paraId="54D9332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roofErr w:type="gramStart"/>
      <w:r>
        <w:rPr>
          <w:rFonts w:ascii="Tahoma" w:hAnsi="Tahoma" w:cs="Tahoma"/>
          <w:color w:val="000000"/>
          <w:sz w:val="20"/>
          <w:szCs w:val="20"/>
          <w:lang w:val="es-MX" w:eastAsia="es-MX"/>
        </w:rPr>
        <w:t>Asimismo</w:t>
      </w:r>
      <w:proofErr w:type="gramEnd"/>
      <w:r>
        <w:rPr>
          <w:rFonts w:ascii="Tahoma" w:hAnsi="Tahoma" w:cs="Tahoma"/>
          <w:color w:val="000000"/>
          <w:sz w:val="20"/>
          <w:szCs w:val="20"/>
          <w:lang w:val="es-MX" w:eastAsia="es-MX"/>
        </w:rPr>
        <w:t xml:space="preserve"> podrá realizar otra oferta por todo lo licitado sobre la base de su adjudicación íntegra.</w:t>
      </w:r>
    </w:p>
    <w:p w14:paraId="2B8CB9F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0C6D4D4"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GARANTÍAS</w:t>
      </w:r>
    </w:p>
    <w:p w14:paraId="76DFA746"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9:</w:t>
      </w:r>
    </w:p>
    <w:p w14:paraId="7D21159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 Garantía de mantenimiento de la Oferta: </w:t>
      </w:r>
      <w:r>
        <w:rPr>
          <w:rFonts w:ascii="Tahoma" w:hAnsi="Tahoma" w:cs="Tahoma"/>
          <w:color w:val="000000"/>
          <w:sz w:val="20"/>
          <w:szCs w:val="20"/>
          <w:lang w:val="es-MX" w:eastAsia="es-MX"/>
        </w:rPr>
        <w:t>Será el 4%</w:t>
      </w:r>
      <w:r>
        <w:rPr>
          <w:rFonts w:ascii="Tahoma" w:hAnsi="Tahoma" w:cs="Tahoma"/>
          <w:b/>
          <w:bCs/>
          <w:color w:val="000000"/>
          <w:sz w:val="20"/>
          <w:szCs w:val="20"/>
          <w:lang w:val="es-MX" w:eastAsia="es-MX"/>
        </w:rPr>
        <w:t xml:space="preserve"> </w:t>
      </w:r>
      <w:r>
        <w:rPr>
          <w:rFonts w:ascii="Tahoma" w:hAnsi="Tahoma" w:cs="Tahoma"/>
          <w:color w:val="000000"/>
          <w:sz w:val="20"/>
          <w:szCs w:val="20"/>
          <w:lang w:val="es-MX" w:eastAsia="es-MX"/>
        </w:rPr>
        <w:t>sobre el valor total de la oferta, calculado sobre el importe resultante de considerar el mayor valor cotizado por el proponente, deberá acompañarse con la propuesta.</w:t>
      </w:r>
    </w:p>
    <w:p w14:paraId="7946817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b) Garantía de ejecución del contrato: </w:t>
      </w:r>
      <w:r>
        <w:rPr>
          <w:rFonts w:ascii="Tahoma" w:hAnsi="Tahoma" w:cs="Tahoma"/>
          <w:color w:val="000000"/>
          <w:sz w:val="20"/>
          <w:szCs w:val="20"/>
          <w:lang w:val="es-MX" w:eastAsia="es-MX"/>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20E0DDC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Preadjudicación, ó a la que resultara más conveniente de entre las restantes ofertas admisibles que se hubieran mantenido, sin necesidad de realizar una nueva licitación.</w:t>
      </w:r>
    </w:p>
    <w:p w14:paraId="6DA94D1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12FF9333"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10º: Las garantías podrán constituirse de las siguientes formas:</w:t>
      </w:r>
    </w:p>
    <w:p w14:paraId="71BEBA3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Mediante depósito en la institución bancaria que actúa como agente financiero de la Provincia, haciéndose referencia a la licitación pública a la que corresponde, lo que se acreditará mediante presentación de la boleta respectiva.</w:t>
      </w:r>
    </w:p>
    <w:p w14:paraId="3CFA635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6CC0C8C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 Nº 2.013 del Código Civil, así como al beneficio de interpelación judicial previa.</w:t>
      </w:r>
    </w:p>
    <w:p w14:paraId="3AE4716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68DEA1D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3FF32B1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elección de la forma de garantía, en principio, queda a opción del oferente o adjudicatario, quien se responsabilizará por la plena ejecutabilidad del instrumento ofrecido. Las garantías deben ser ejecutables en la provincia, y sus emisores deberán fijar domicilio en San Miguel de Tucumán, y renunciar al fuero federal, sometiéndose a la jurisdicción de los Tribunales Ordinarios de la Capital.</w:t>
      </w:r>
    </w:p>
    <w:p w14:paraId="6EC7F7F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Por razones debidamente fundadas en el expediente, el organismo contratante podrá restringir las formas de constitución de las garantías, en cuyo caso, el Pliego de Bases y Condiciones Particulares deberá indicar las formas admitidas.</w:t>
      </w:r>
    </w:p>
    <w:p w14:paraId="088112A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deben constituirse en forma independiente para cada contratación, no admitiéndose como tales, los créditos que el oferente tuviera contra el Estado Provincial ni las garantías de otras licitaciones.</w:t>
      </w:r>
    </w:p>
    <w:p w14:paraId="5AB4780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garantías correspondientes a licitaciones que realicen las reparticiones pertenecientes a la Administración </w:t>
      </w:r>
      <w:proofErr w:type="gramStart"/>
      <w:r>
        <w:rPr>
          <w:rFonts w:ascii="Tahoma" w:hAnsi="Tahoma" w:cs="Tahoma"/>
          <w:color w:val="000000"/>
          <w:sz w:val="20"/>
          <w:szCs w:val="20"/>
          <w:lang w:val="es-MX" w:eastAsia="es-MX"/>
        </w:rPr>
        <w:t>Central,</w:t>
      </w:r>
      <w:proofErr w:type="gramEnd"/>
      <w:r>
        <w:rPr>
          <w:rFonts w:ascii="Tahoma" w:hAnsi="Tahoma" w:cs="Tahoma"/>
          <w:color w:val="000000"/>
          <w:sz w:val="20"/>
          <w:szCs w:val="20"/>
          <w:lang w:val="es-MX" w:eastAsia="es-MX"/>
        </w:rPr>
        <w:t xml:space="preserve"> se constituirán a favor del Superior Gobierno de la Provincia. En las licitaciones que efectúen los Organismos Descentralizados o Autárquicos, las garantías se constituirán a favor del organismo licitante</w:t>
      </w:r>
    </w:p>
    <w:p w14:paraId="586DF165"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MUESTRAS</w:t>
      </w:r>
    </w:p>
    <w:p w14:paraId="0CD2A0C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11º:</w:t>
      </w:r>
      <w:r>
        <w:rPr>
          <w:rFonts w:ascii="Tahoma" w:hAnsi="Tahoma" w:cs="Tahoma"/>
          <w:color w:val="000000"/>
          <w:sz w:val="20"/>
          <w:szCs w:val="20"/>
          <w:lang w:val="es-MX" w:eastAsia="es-MX"/>
        </w:rPr>
        <w:t xml:space="preserve"> Las muestras podrán ser exigidas en los pliegos de bases y condiciones particulares, o por la Comisión de Preadjudicación y deberán presentarse en el plazo, lugar y en la forma que se indique, y serán restituidas dentro de los plazos y en las condiciones establecidas en el Reglamento de Compras y Contrataciones.</w:t>
      </w:r>
    </w:p>
    <w:p w14:paraId="076E0FFE"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VISTA DE LAS ACTUACIONES - IMPUGNABILIDAD DE LAS OFERTAS</w:t>
      </w:r>
    </w:p>
    <w:p w14:paraId="24682AC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12º:</w:t>
      </w:r>
      <w:r>
        <w:rPr>
          <w:rFonts w:ascii="Tahoma" w:hAnsi="Tahoma" w:cs="Tahoma"/>
          <w:color w:val="000000"/>
          <w:sz w:val="20"/>
          <w:szCs w:val="20"/>
          <w:lang w:val="es-MX" w:eastAsia="es-MX"/>
        </w:rPr>
        <w:t xml:space="preserve"> Toda persona que acredite algún interés, podrá en cualquier momento tomar vista de las actuaciones referidas a una contratación, desde la apertura de las ofertas hasta la finalización del contrato, exceptuando la etapa de evaluación 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preadjudicación.</w:t>
      </w:r>
    </w:p>
    <w:p w14:paraId="4B3D4A1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negativa a dar vista de las actuaciones se considerará falta grave del funcionario o agente al que corresponda otorgarla.</w:t>
      </w:r>
    </w:p>
    <w:p w14:paraId="09511B1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078A2CE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5AE9A66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INADMISIBILIDAD DE LAS PROPUESTAS.</w:t>
      </w:r>
    </w:p>
    <w:p w14:paraId="50A1D3B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13º:</w:t>
      </w:r>
      <w:r>
        <w:rPr>
          <w:rFonts w:ascii="Tahoma" w:hAnsi="Tahoma" w:cs="Tahoma"/>
          <w:color w:val="000000"/>
          <w:sz w:val="20"/>
          <w:szCs w:val="20"/>
          <w:lang w:val="es-MX" w:eastAsia="es-MX"/>
        </w:rPr>
        <w:t xml:space="preserve"> Serán causa insubsanable de inadmisibilidad de las propuestas, las siguientes:</w:t>
      </w:r>
    </w:p>
    <w:p w14:paraId="6B44484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La existencia de enmiendas, interlíneas, testaciones y/o raspaduras que no hayan sido debidamente salvadas en la propuesta económica, que versen sobre cuestiones de fondo y no de forma, quedando esta interpretación a cargo de la comisión de preadjudicación.</w:t>
      </w:r>
    </w:p>
    <w:p w14:paraId="3595D77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5077938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La falta total del sellado y/o estampillado fiscal que fija la ley impositiva o insuficiencia </w:t>
      </w:r>
      <w:proofErr w:type="gramStart"/>
      <w:r>
        <w:rPr>
          <w:rFonts w:ascii="Tahoma" w:hAnsi="Tahoma" w:cs="Tahoma"/>
          <w:color w:val="000000"/>
          <w:sz w:val="20"/>
          <w:szCs w:val="20"/>
          <w:lang w:val="es-MX" w:eastAsia="es-MX"/>
        </w:rPr>
        <w:t>del mismo</w:t>
      </w:r>
      <w:proofErr w:type="gramEnd"/>
      <w:r>
        <w:rPr>
          <w:rFonts w:ascii="Tahoma" w:hAnsi="Tahoma" w:cs="Tahoma"/>
          <w:color w:val="000000"/>
          <w:sz w:val="20"/>
          <w:szCs w:val="20"/>
          <w:lang w:val="es-MX" w:eastAsia="es-MX"/>
        </w:rPr>
        <w:t>. Sólo será subsanable cuando el pago parcial cubra por lo menos el 70% del monto que correspondiera, en cuyo caso, el oferente deberá completarlo en el plazo de 72 horas a partir de su notificación.</w:t>
      </w:r>
    </w:p>
    <w:p w14:paraId="1663445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La falta de firma del oferente o su representante legal en la propuesta económica.</w:t>
      </w:r>
    </w:p>
    <w:p w14:paraId="79425E9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comisión de preadjudicación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14:paraId="02342A5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ADJUDICACIÓN</w:t>
      </w:r>
    </w:p>
    <w:p w14:paraId="264910C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14º:</w:t>
      </w:r>
      <w:r>
        <w:rPr>
          <w:rFonts w:ascii="Tahoma" w:hAnsi="Tahoma" w:cs="Tahoma"/>
          <w:color w:val="000000"/>
          <w:sz w:val="20"/>
          <w:szCs w:val="20"/>
          <w:lang w:val="es-MX" w:eastAsia="es-MX"/>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5C14FBC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2C0C0A9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15º:</w:t>
      </w:r>
      <w:r>
        <w:rPr>
          <w:rFonts w:ascii="Tahoma" w:hAnsi="Tahoma" w:cs="Tahoma"/>
          <w:color w:val="000000"/>
          <w:sz w:val="20"/>
          <w:szCs w:val="20"/>
          <w:lang w:val="es-MX" w:eastAsia="es-MX"/>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64FE072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0065895D"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CONTRATO</w:t>
      </w:r>
    </w:p>
    <w:p w14:paraId="5253639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16º:</w:t>
      </w:r>
      <w:r>
        <w:rPr>
          <w:rFonts w:ascii="Tahoma" w:hAnsi="Tahoma" w:cs="Tahoma"/>
          <w:color w:val="000000"/>
          <w:sz w:val="20"/>
          <w:szCs w:val="20"/>
          <w:lang w:val="es-MX" w:eastAsia="es-MX"/>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64216C0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713A49A4"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ORDEN DE PRELACIÓN</w:t>
      </w:r>
    </w:p>
    <w:p w14:paraId="6428178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17°:</w:t>
      </w:r>
      <w:r>
        <w:rPr>
          <w:rFonts w:ascii="Tahoma" w:hAnsi="Tahoma" w:cs="Tahoma"/>
          <w:color w:val="000000"/>
          <w:sz w:val="20"/>
          <w:szCs w:val="20"/>
          <w:lang w:val="es-MX" w:eastAsia="es-MX"/>
        </w:rPr>
        <w:t xml:space="preserve"> Todos los documentos que integran el contrato serán considerados como recíprocamente explicativos. En caso de existir discrepancias entre los referidos documentos, regirá el siguiente orden de prelación:</w:t>
      </w:r>
    </w:p>
    <w:p w14:paraId="711AA4A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Ley de Administración Financiera N° 6970.</w:t>
      </w:r>
    </w:p>
    <w:p w14:paraId="262C618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disposiciones del Reglamento de Compras y Contrataciones del Estado Provincial</w:t>
      </w:r>
    </w:p>
    <w:p w14:paraId="0FA577F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El presente Pliego Único de Bases y Condiciones Generales.</w:t>
      </w:r>
    </w:p>
    <w:p w14:paraId="59F914D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El Pliego de Bases y Condiciones Particulares.</w:t>
      </w:r>
    </w:p>
    <w:p w14:paraId="43A1D74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La oferta y las muestras que se hubieren acompañado.</w:t>
      </w:r>
    </w:p>
    <w:p w14:paraId="32CC575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f) El acto administrativo de adjudicación.</w:t>
      </w:r>
    </w:p>
    <w:p w14:paraId="6440A12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g) La orden de compra.</w:t>
      </w:r>
    </w:p>
    <w:p w14:paraId="1E73B74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584BE627"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COMPETENCIA JUDICIAL</w:t>
      </w:r>
    </w:p>
    <w:p w14:paraId="72C9568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18º:</w:t>
      </w:r>
      <w:r>
        <w:rPr>
          <w:rFonts w:ascii="Tahoma" w:hAnsi="Tahoma" w:cs="Tahoma"/>
          <w:color w:val="000000"/>
          <w:sz w:val="20"/>
          <w:szCs w:val="20"/>
          <w:lang w:val="es-MX" w:eastAsia="es-MX"/>
        </w:rPr>
        <w:t xml:space="preserve"> Ante cualquier divergencia que pudiera suscitarse, las partes quedan sometidas a la competencia de los Tribunales ordinarios de San Miguel de Tucumán, renunciando a cualquier otro fuero o jurisdicción.</w:t>
      </w:r>
    </w:p>
    <w:p w14:paraId="310A977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7E61C99B"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CLÁUSULA ANTICORRUPCIÓN</w:t>
      </w:r>
    </w:p>
    <w:p w14:paraId="0880388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Artículo 19°: </w:t>
      </w:r>
      <w:r>
        <w:rPr>
          <w:rFonts w:ascii="Tahoma" w:hAnsi="Tahoma" w:cs="Tahoma"/>
          <w:color w:val="000000"/>
          <w:sz w:val="20"/>
          <w:szCs w:val="20"/>
          <w:lang w:val="es-MX" w:eastAsia="es-MX"/>
        </w:rPr>
        <w:t>Será causal determinante del rechazo sin más trámite de la propuesta u oferta en cualquier estado de la licitación, o de la rescisión de pleno derecho del contrato, dar u ofrecer dinero o cualquier otra dádiva a fin de que:</w:t>
      </w:r>
    </w:p>
    <w:p w14:paraId="3A06027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w:t>
      </w:r>
      <w:proofErr w:type="gramStart"/>
      <w:r>
        <w:rPr>
          <w:rFonts w:ascii="Tahoma" w:hAnsi="Tahoma" w:cs="Tahoma"/>
          <w:color w:val="000000"/>
          <w:sz w:val="20"/>
          <w:szCs w:val="20"/>
          <w:lang w:val="es-MX" w:eastAsia="es-MX"/>
        </w:rPr>
        <w:t>Funcionarios</w:t>
      </w:r>
      <w:proofErr w:type="gramEnd"/>
      <w:r>
        <w:rPr>
          <w:rFonts w:ascii="Tahoma" w:hAnsi="Tahoma" w:cs="Tahoma"/>
          <w:color w:val="000000"/>
          <w:sz w:val="20"/>
          <w:szCs w:val="20"/>
          <w:lang w:val="es-MX" w:eastAsia="es-MX"/>
        </w:rPr>
        <w:t xml:space="preserve"> o empleados públicos con competencia referida a esta licitación o contrato hagan o dejen de hacer algo relativo a sus funciones.</w:t>
      </w:r>
    </w:p>
    <w:p w14:paraId="139869A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Hagan valer la influencia de su cargo ante otro funcionario o empleado público con la competencia descripta, a fin de que estos hagan o dejen de hacer algo relativo a sus funciones.</w:t>
      </w:r>
    </w:p>
    <w:p w14:paraId="5919821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Cualquier persona haga valer su relación o influencia sobre un funcionario o empleado público con la competencia descripta, a fin de que estos hagan o dejen de hacer algo relativo a sus funciones.</w:t>
      </w:r>
    </w:p>
    <w:p w14:paraId="42A040B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18E055B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Las consecuencias de estas conductas ilícitas se producirán aún cuando se hubieran consumado en grado de tentativa.</w:t>
      </w:r>
    </w:p>
    <w:p w14:paraId="7145637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0E067E9E"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DE LAS SANCIONES</w:t>
      </w:r>
    </w:p>
    <w:p w14:paraId="2A341C8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20º:</w:t>
      </w:r>
      <w:r>
        <w:rPr>
          <w:rFonts w:ascii="Tahoma" w:hAnsi="Tahoma" w:cs="Tahoma"/>
          <w:color w:val="000000"/>
          <w:sz w:val="20"/>
          <w:szCs w:val="20"/>
          <w:lang w:val="es-MX" w:eastAsia="es-MX"/>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2C3782E5"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AFECTACIÓN</w:t>
      </w:r>
      <w:r w:rsidR="0045723A">
        <w:rPr>
          <w:rFonts w:ascii="Tahoma" w:hAnsi="Tahoma" w:cs="Tahoma"/>
          <w:b/>
          <w:bCs/>
          <w:color w:val="000000"/>
          <w:sz w:val="20"/>
          <w:szCs w:val="20"/>
          <w:lang w:val="es-MX" w:eastAsia="es-MX"/>
        </w:rPr>
        <w:t xml:space="preserve"> DE CRÉDITOS</w:t>
      </w:r>
    </w:p>
    <w:p w14:paraId="68A55DD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21º:</w:t>
      </w:r>
      <w:r>
        <w:rPr>
          <w:rFonts w:ascii="Tahoma" w:hAnsi="Tahoma" w:cs="Tahoma"/>
          <w:color w:val="000000"/>
          <w:sz w:val="20"/>
          <w:szCs w:val="20"/>
          <w:lang w:val="es-MX" w:eastAsia="es-MX"/>
        </w:rPr>
        <w:t xml:space="preserve"> Las derechos y créditos a favor de la adjudicataria, se afectarán al cobro de las multas, en el orden siguiente:</w:t>
      </w:r>
    </w:p>
    <w:p w14:paraId="2B0DC1F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Las facturas emergentes del contrato, que estén al cobro o en trámite. </w:t>
      </w:r>
    </w:p>
    <w:p w14:paraId="49D812A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garantías constituidas.</w:t>
      </w:r>
    </w:p>
    <w:p w14:paraId="0150614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03B13ECF"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REQUISITOS MÍNIMOS QUE DEBEN CONTENER LOS PLIEGOS DE BASES Y CONDICIONES PARTICULARES.</w:t>
      </w:r>
    </w:p>
    <w:p w14:paraId="41C3466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22º:</w:t>
      </w:r>
      <w:r>
        <w:rPr>
          <w:rFonts w:ascii="Tahoma" w:hAnsi="Tahoma" w:cs="Tahoma"/>
          <w:color w:val="000000"/>
          <w:sz w:val="20"/>
          <w:szCs w:val="20"/>
          <w:lang w:val="es-MX" w:eastAsia="es-MX"/>
        </w:rPr>
        <w:t xml:space="preserve"> En los Pliegos de Bases y Condiciones Particulares deberán indicarse los siguientes requisitos esenciales:</w:t>
      </w:r>
    </w:p>
    <w:p w14:paraId="7B7062B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 Nombre del Organismo contratante.</w:t>
      </w:r>
    </w:p>
    <w:p w14:paraId="218724A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 Objeto de la contratación.</w:t>
      </w:r>
    </w:p>
    <w:p w14:paraId="5894DF9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III) Número de expediente, y número de licitación.</w:t>
      </w:r>
    </w:p>
    <w:p w14:paraId="6251CE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IV) Valor del pliego si correspondiere.</w:t>
      </w:r>
    </w:p>
    <w:p w14:paraId="777AB50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 Plazo de mantenimiento de la propuesta.</w:t>
      </w:r>
    </w:p>
    <w:p w14:paraId="3980A4B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 Plazo, lugar, y forma de entrega de los bienes o de la prestación de los servicios.</w:t>
      </w:r>
    </w:p>
    <w:p w14:paraId="173BD70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VII) Especificaciones técnicas, las que </w:t>
      </w:r>
      <w:proofErr w:type="gramStart"/>
      <w:r>
        <w:rPr>
          <w:rFonts w:ascii="Tahoma" w:hAnsi="Tahoma" w:cs="Tahoma"/>
          <w:color w:val="000000"/>
          <w:sz w:val="20"/>
          <w:szCs w:val="20"/>
          <w:lang w:val="es-MX" w:eastAsia="es-MX"/>
        </w:rPr>
        <w:t>deberán  consignar</w:t>
      </w:r>
      <w:proofErr w:type="gramEnd"/>
      <w:r>
        <w:rPr>
          <w:rFonts w:ascii="Tahoma" w:hAnsi="Tahoma" w:cs="Tahoma"/>
          <w:color w:val="000000"/>
          <w:sz w:val="20"/>
          <w:szCs w:val="20"/>
          <w:lang w:val="es-MX" w:eastAsia="es-MX"/>
        </w:rPr>
        <w:t xml:space="preserve"> en forma clara e inconfundible:</w:t>
      </w:r>
    </w:p>
    <w:p w14:paraId="6DB4D32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Las características y especies de la prestación.</w:t>
      </w:r>
    </w:p>
    <w:p w14:paraId="4D154E1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calidad exigida, cuando se considere pertinente y, en su caso, las normas de calidad que deben cumplir los bienes o servicios, determinando si los elementos deben ser nuevos, usados o reacondicionados.</w:t>
      </w:r>
    </w:p>
    <w:p w14:paraId="4560C65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Si se aceptarán tolerancias, cuando la característica de la contratación lo requiera.</w:t>
      </w:r>
    </w:p>
    <w:p w14:paraId="2CA6654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No se deberán formular especificaciones cuyo cumplimiento sólo sea factible para determinadas empresas o productos.</w:t>
      </w:r>
    </w:p>
    <w:p w14:paraId="068834E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Para la reparación de aparatos, máquinas o motores podrán solicitarse repuestos denominados legítimos.</w:t>
      </w:r>
    </w:p>
    <w:p w14:paraId="326343A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VIII) Fijar la moneda de cotización, en los casos en que se disponga que se cotice en moneda extranjera.</w:t>
      </w:r>
    </w:p>
    <w:p w14:paraId="252782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IX) Indicar la forma y el plazo de pago.</w:t>
      </w:r>
    </w:p>
    <w:p w14:paraId="77D505C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 Indicar si se exigirá la presentación de muestras.</w:t>
      </w:r>
    </w:p>
    <w:p w14:paraId="424C39F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 Determinar la forma de constitución de garantía, cuando por razones fundadas se establezca alguna/s en especial o se excluya/n alguna/s de las previstas en el Reglamento.</w:t>
      </w:r>
    </w:p>
    <w:p w14:paraId="01580D3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 Cuando se requiera más de un ejemplar de la propuesta, fijar la cantidad de copias que los oferentes deben presentar.</w:t>
      </w:r>
    </w:p>
    <w:p w14:paraId="29FF22E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XIII) Cuando se admita formular ofertas alternativas, deberá consignarse expresamente.</w:t>
      </w:r>
    </w:p>
    <w:p w14:paraId="3BEB262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XIV) Señalar la información adicional y exigencias que deberán cumplimentar los oferentes.&gt;</w:t>
      </w:r>
    </w:p>
    <w:p w14:paraId="47228B07" w14:textId="77777777" w:rsidR="0045723A" w:rsidRDefault="0045723A" w:rsidP="0045723A">
      <w:pPr>
        <w:autoSpaceDE w:val="0"/>
        <w:autoSpaceDN w:val="0"/>
        <w:adjustRightInd w:val="0"/>
        <w:spacing w:line="360" w:lineRule="atLeast"/>
        <w:jc w:val="both"/>
        <w:rPr>
          <w:rFonts w:ascii="Tahoma" w:hAnsi="Tahoma" w:cs="Tahoma"/>
          <w:color w:val="000000"/>
          <w:sz w:val="20"/>
          <w:szCs w:val="20"/>
          <w:lang w:val="es-MX" w:eastAsia="es-MX"/>
        </w:rPr>
      </w:pPr>
    </w:p>
    <w:p w14:paraId="133C7532" w14:textId="77777777" w:rsidR="00A4436B" w:rsidRDefault="0045723A" w:rsidP="0045723A">
      <w:pPr>
        <w:autoSpaceDE w:val="0"/>
        <w:autoSpaceDN w:val="0"/>
        <w:adjustRightInd w:val="0"/>
        <w:spacing w:after="0" w:line="240" w:lineRule="atLeast"/>
        <w:jc w:val="both"/>
        <w:rPr>
          <w:rFonts w:ascii="Tahoma" w:hAnsi="Tahoma" w:cs="Tahoma"/>
          <w:color w:val="000000"/>
          <w:sz w:val="20"/>
          <w:szCs w:val="20"/>
        </w:rPr>
      </w:pPr>
      <w:r>
        <w:rPr>
          <w:rFonts w:ascii="Tahoma" w:hAnsi="Tahoma" w:cs="Tahoma"/>
          <w:color w:val="000000"/>
          <w:sz w:val="20"/>
          <w:szCs w:val="20"/>
          <w:lang w:val="es-MX" w:eastAsia="es-MX"/>
        </w:rPr>
        <w:br w:type="page"/>
      </w:r>
    </w:p>
    <w:p w14:paraId="1243F003" w14:textId="77777777" w:rsidR="00526295" w:rsidRDefault="0045723A" w:rsidP="00526295">
      <w:pPr>
        <w:autoSpaceDE w:val="0"/>
        <w:autoSpaceDN w:val="0"/>
        <w:adjustRightInd w:val="0"/>
        <w:spacing w:after="0" w:line="240" w:lineRule="atLeast"/>
        <w:ind w:left="2124" w:firstLine="708"/>
        <w:jc w:val="both"/>
        <w:rPr>
          <w:rFonts w:ascii="Tahoma" w:hAnsi="Tahoma" w:cs="Tahoma"/>
          <w:color w:val="000000"/>
          <w:sz w:val="20"/>
          <w:szCs w:val="20"/>
        </w:rPr>
      </w:pPr>
      <w:r>
        <w:rPr>
          <w:rFonts w:ascii="Tahoma" w:hAnsi="Tahoma" w:cs="Tahoma"/>
          <w:color w:val="000000"/>
          <w:sz w:val="20"/>
          <w:szCs w:val="20"/>
        </w:rPr>
        <w:br w:type="page"/>
      </w:r>
    </w:p>
    <w:p w14:paraId="71543303" w14:textId="3BEB28AE" w:rsidR="00526295" w:rsidRDefault="00526295" w:rsidP="00526295">
      <w:pPr>
        <w:autoSpaceDE w:val="0"/>
        <w:autoSpaceDN w:val="0"/>
        <w:adjustRightInd w:val="0"/>
        <w:spacing w:after="0" w:line="240" w:lineRule="atLeast"/>
        <w:ind w:left="2124" w:firstLine="708"/>
        <w:jc w:val="both"/>
        <w:rPr>
          <w:rFonts w:ascii="Tahoma" w:hAnsi="Tahoma" w:cs="Tahoma"/>
          <w:color w:val="000000"/>
          <w:sz w:val="20"/>
          <w:szCs w:val="20"/>
        </w:rPr>
      </w:pPr>
      <w:r>
        <w:rPr>
          <w:rFonts w:ascii="Tahoma" w:hAnsi="Tahoma" w:cs="Tahoma"/>
          <w:color w:val="000000"/>
          <w:sz w:val="20"/>
          <w:szCs w:val="20"/>
        </w:rPr>
        <w:t xml:space="preserve">                </w:t>
      </w:r>
      <w:bookmarkStart w:id="0" w:name="_GoBack"/>
      <w:bookmarkEnd w:id="0"/>
      <w:r>
        <w:rPr>
          <w:rFonts w:ascii="Tahoma" w:hAnsi="Tahoma" w:cs="Tahoma"/>
          <w:b/>
          <w:bCs/>
          <w:i/>
          <w:iCs/>
          <w:noProof/>
          <w:color w:val="000000"/>
          <w:sz w:val="20"/>
          <w:szCs w:val="20"/>
          <w:lang w:eastAsia="es-ES"/>
        </w:rPr>
        <w:drawing>
          <wp:inline distT="0" distB="0" distL="0" distR="0" wp14:anchorId="1B213700" wp14:editId="6447B418">
            <wp:extent cx="46672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7B14A092" w14:textId="535B518B" w:rsidR="00411D10" w:rsidRDefault="00526295" w:rsidP="00526295">
      <w:pPr>
        <w:autoSpaceDE w:val="0"/>
        <w:autoSpaceDN w:val="0"/>
        <w:adjustRightInd w:val="0"/>
        <w:spacing w:after="0" w:line="240" w:lineRule="atLeast"/>
        <w:ind w:left="2124" w:firstLine="708"/>
        <w:jc w:val="both"/>
        <w:rPr>
          <w:rFonts w:ascii="Tahoma" w:hAnsi="Tahoma" w:cs="Tahoma"/>
          <w:b/>
          <w:bCs/>
          <w:color w:val="000000"/>
          <w:sz w:val="20"/>
          <w:szCs w:val="20"/>
          <w:lang w:val="es-ES_tradnl"/>
        </w:rPr>
      </w:pPr>
      <w:r>
        <w:rPr>
          <w:rFonts w:ascii="Tahoma" w:hAnsi="Tahoma" w:cs="Tahoma"/>
          <w:color w:val="000000"/>
          <w:sz w:val="20"/>
          <w:szCs w:val="20"/>
        </w:rPr>
        <w:t>P</w:t>
      </w:r>
      <w:r w:rsidR="00411D10">
        <w:rPr>
          <w:rFonts w:ascii="Tahoma" w:hAnsi="Tahoma" w:cs="Tahoma"/>
          <w:b/>
          <w:bCs/>
          <w:color w:val="000000"/>
          <w:sz w:val="20"/>
          <w:szCs w:val="20"/>
          <w:lang w:val="es-ES_tradnl"/>
        </w:rPr>
        <w:t>ODER JUDICIAL DE TUCUMÁN</w:t>
      </w:r>
    </w:p>
    <w:p w14:paraId="61610AC1" w14:textId="77777777" w:rsidR="00411D10" w:rsidRDefault="00411D10" w:rsidP="00411D10">
      <w:pPr>
        <w:autoSpaceDE w:val="0"/>
        <w:autoSpaceDN w:val="0"/>
        <w:adjustRightInd w:val="0"/>
        <w:spacing w:after="0" w:line="240" w:lineRule="atLeast"/>
        <w:jc w:val="center"/>
        <w:rPr>
          <w:rFonts w:ascii="Tahoma" w:hAnsi="Tahoma" w:cs="Tahoma"/>
          <w:b/>
          <w:bCs/>
          <w:color w:val="000000"/>
          <w:sz w:val="20"/>
          <w:szCs w:val="20"/>
          <w:u w:val="single"/>
          <w:lang w:val="es-ES_tradnl"/>
        </w:rPr>
      </w:pPr>
      <w:proofErr w:type="gramStart"/>
      <w:r>
        <w:rPr>
          <w:rFonts w:ascii="Tahoma" w:hAnsi="Tahoma" w:cs="Tahoma"/>
          <w:b/>
          <w:bCs/>
          <w:color w:val="000000"/>
          <w:sz w:val="20"/>
          <w:szCs w:val="20"/>
          <w:u w:val="single"/>
          <w:lang w:val="es-ES_tradnl"/>
        </w:rPr>
        <w:t>PLIEGO  DE</w:t>
      </w:r>
      <w:proofErr w:type="gramEnd"/>
      <w:r>
        <w:rPr>
          <w:rFonts w:ascii="Tahoma" w:hAnsi="Tahoma" w:cs="Tahoma"/>
          <w:b/>
          <w:bCs/>
          <w:color w:val="000000"/>
          <w:sz w:val="20"/>
          <w:szCs w:val="20"/>
          <w:u w:val="single"/>
          <w:lang w:val="es-ES_tradnl"/>
        </w:rPr>
        <w:t xml:space="preserve">  CONDICIONES  PARTICULARES</w:t>
      </w:r>
    </w:p>
    <w:p w14:paraId="62E688EB" w14:textId="77777777" w:rsidR="00411D10" w:rsidRDefault="00411D10" w:rsidP="00411D10">
      <w:pPr>
        <w:autoSpaceDE w:val="0"/>
        <w:autoSpaceDN w:val="0"/>
        <w:adjustRightInd w:val="0"/>
        <w:spacing w:after="0" w:line="24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PARA LICITACIONES DEL PODER JUDICIAL DE TUCUMAN</w:t>
      </w:r>
    </w:p>
    <w:p w14:paraId="411F9469" w14:textId="77777777" w:rsidR="00411D10" w:rsidRDefault="00411D10" w:rsidP="00411D10">
      <w:pPr>
        <w:autoSpaceDE w:val="0"/>
        <w:autoSpaceDN w:val="0"/>
        <w:adjustRightInd w:val="0"/>
        <w:spacing w:after="0" w:line="24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Expediente Nº 075/52-2020 - Licitación Pública Nº 08/2020</w:t>
      </w:r>
    </w:p>
    <w:p w14:paraId="738D4F57"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0F29BC96"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4F348342"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1 - NOMBRE DEL ORGANISMO LICITANTE: </w:t>
      </w:r>
      <w:r>
        <w:rPr>
          <w:rFonts w:ascii="Tahoma" w:hAnsi="Tahoma" w:cs="Tahoma"/>
          <w:color w:val="000000"/>
          <w:sz w:val="20"/>
          <w:szCs w:val="20"/>
          <w:lang w:val="es-ES_tradnl"/>
        </w:rPr>
        <w:t>Poder Judicial de Tucumán</w:t>
      </w:r>
    </w:p>
    <w:p w14:paraId="2C9C60BB"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0637B30A"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2 - OBJETO DE LA CONTRATACION: "ADQUISICIÓN DE ARTÍCULOS DE LIMPIEZA"</w:t>
      </w:r>
      <w:r>
        <w:rPr>
          <w:rFonts w:ascii="Tahoma" w:hAnsi="Tahoma" w:cs="Tahoma"/>
          <w:color w:val="000000"/>
          <w:sz w:val="20"/>
          <w:szCs w:val="20"/>
          <w:lang w:val="es-ES_tradnl"/>
        </w:rPr>
        <w:t>, conforme detalle del Anexo I que forma parte del presente pliego.</w:t>
      </w:r>
    </w:p>
    <w:p w14:paraId="21DC3697"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1826FBED"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Los bienes ofrecidos deberán ser nuevos, sin uso, consignando toda descripción que resulte necesaria para identificar sin duda alguna el elemento ofrecido.</w:t>
      </w:r>
    </w:p>
    <w:p w14:paraId="2A9B6800"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26F1849E"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MARCA: </w:t>
      </w:r>
      <w:r>
        <w:rPr>
          <w:rFonts w:ascii="Tahoma" w:hAnsi="Tahoma" w:cs="Tahoma"/>
          <w:color w:val="000000"/>
          <w:sz w:val="20"/>
          <w:szCs w:val="20"/>
          <w:lang w:val="es-ES_tradnl"/>
        </w:rPr>
        <w:t xml:space="preserve">La marca consignada en algunos productos no constituye de por sí causal de exclusividad. Debe entenderse </w:t>
      </w:r>
      <w:proofErr w:type="gramStart"/>
      <w:r>
        <w:rPr>
          <w:rFonts w:ascii="Tahoma" w:hAnsi="Tahoma" w:cs="Tahoma"/>
          <w:color w:val="000000"/>
          <w:sz w:val="20"/>
          <w:szCs w:val="20"/>
          <w:lang w:val="es-ES_tradnl"/>
        </w:rPr>
        <w:t>que</w:t>
      </w:r>
      <w:proofErr w:type="gramEnd"/>
      <w:r>
        <w:rPr>
          <w:rFonts w:ascii="Tahoma" w:hAnsi="Tahoma" w:cs="Tahoma"/>
          <w:color w:val="000000"/>
          <w:sz w:val="20"/>
          <w:szCs w:val="20"/>
          <w:lang w:val="es-ES_tradnl"/>
        </w:rPr>
        <w:t xml:space="preserve"> si se menciona alguna marca o tipo, es al solo efecto de señalar características generales del objeto pedido, sin que ello implique que no pueda el proponente ofrecer un artículo similar de otra marca o tipo (Art.11 del Dcto. Ac. 22/1.</w:t>
      </w:r>
      <w:proofErr w:type="gramStart"/>
      <w:r>
        <w:rPr>
          <w:rFonts w:ascii="Tahoma" w:hAnsi="Tahoma" w:cs="Tahoma"/>
          <w:color w:val="000000"/>
          <w:sz w:val="20"/>
          <w:szCs w:val="20"/>
          <w:lang w:val="es-ES_tradnl"/>
        </w:rPr>
        <w:t>).-</w:t>
      </w:r>
      <w:proofErr w:type="gramEnd"/>
    </w:p>
    <w:p w14:paraId="1A797938"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412C0853"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GARANTIA: </w:t>
      </w:r>
      <w:r>
        <w:rPr>
          <w:rFonts w:ascii="Tahoma" w:hAnsi="Tahoma" w:cs="Tahoma"/>
          <w:color w:val="000000"/>
          <w:sz w:val="20"/>
          <w:szCs w:val="20"/>
          <w:lang w:val="es-ES_tradnl"/>
        </w:rPr>
        <w:t>Los oferentes garantizarán los bienes de la provisión adjudicada por el término de seis (6) meses a partir de la fecha de entrega, responsabilizándose por cualquier vicio oculto, aún cuando se hubiera prestado conformidad formal en el acto de recepción, siendo su obligación el reemplazo del material defectuoso.</w:t>
      </w:r>
    </w:p>
    <w:p w14:paraId="51482DB8"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590ED651"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3 - COMPUTOS DE PLAZOS: </w:t>
      </w:r>
      <w:r>
        <w:rPr>
          <w:rFonts w:ascii="Tahoma" w:hAnsi="Tahoma" w:cs="Tahoma"/>
          <w:color w:val="000000"/>
          <w:sz w:val="20"/>
          <w:szCs w:val="20"/>
          <w:lang w:val="es-ES_tradnl"/>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2940BF8A"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3400CA01"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4 </w:t>
      </w:r>
      <w:proofErr w:type="gramStart"/>
      <w:r>
        <w:rPr>
          <w:rFonts w:ascii="Tahoma" w:hAnsi="Tahoma" w:cs="Tahoma"/>
          <w:b/>
          <w:bCs/>
          <w:color w:val="000000"/>
          <w:sz w:val="20"/>
          <w:szCs w:val="20"/>
          <w:lang w:val="es-ES_tradnl"/>
        </w:rPr>
        <w:t>-  RETIRO</w:t>
      </w:r>
      <w:proofErr w:type="gramEnd"/>
      <w:r>
        <w:rPr>
          <w:rFonts w:ascii="Tahoma" w:hAnsi="Tahoma" w:cs="Tahoma"/>
          <w:b/>
          <w:bCs/>
          <w:color w:val="000000"/>
          <w:sz w:val="20"/>
          <w:szCs w:val="20"/>
          <w:lang w:val="es-ES_tradnl"/>
        </w:rPr>
        <w:t xml:space="preserve"> DEL PLIEGO: </w:t>
      </w:r>
      <w:r>
        <w:rPr>
          <w:rFonts w:ascii="Tahoma" w:hAnsi="Tahoma" w:cs="Tahoma"/>
          <w:color w:val="000000"/>
          <w:sz w:val="20"/>
          <w:szCs w:val="20"/>
          <w:lang w:val="es-ES_tradnl"/>
        </w:rPr>
        <w:t xml:space="preserve">El pliego es gratuito y podrá retirarse hasta el día </w:t>
      </w:r>
      <w:r>
        <w:rPr>
          <w:rFonts w:ascii="Tahoma" w:hAnsi="Tahoma" w:cs="Tahoma"/>
          <w:b/>
          <w:bCs/>
          <w:color w:val="000000"/>
          <w:sz w:val="20"/>
          <w:szCs w:val="20"/>
          <w:u w:val="single"/>
          <w:lang w:val="es-ES_tradnl"/>
        </w:rPr>
        <w:t>30/07/2020</w:t>
      </w:r>
      <w:r>
        <w:rPr>
          <w:rFonts w:ascii="Tahoma" w:hAnsi="Tahoma" w:cs="Tahoma"/>
          <w:color w:val="000000"/>
          <w:sz w:val="20"/>
          <w:szCs w:val="20"/>
          <w:lang w:val="es-ES_tradnl"/>
        </w:rPr>
        <w:t xml:space="preserve"> en Secretaría Administrativa de la Excma. Corte, sita en 3er. piso del Palacio de Justicia (Pje. Vélez Sársfield 450, S. M. de Tucumán) o podrá obtenerse desde el Portal Web Oficial de la Provincia en el siguiente enlace:</w:t>
      </w:r>
    </w:p>
    <w:p w14:paraId="1D525D09"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u w:val="single"/>
          <w:lang w:val="es-ES_tradnl"/>
        </w:rPr>
        <w:t>http://rig.tucuman.gov.ar/obras_publicas/compras_2009/ver_llamados_compras_avanzado.php</w:t>
      </w:r>
      <w:r>
        <w:rPr>
          <w:rFonts w:ascii="Tahoma" w:hAnsi="Tahoma" w:cs="Tahoma"/>
          <w:color w:val="000000"/>
          <w:sz w:val="20"/>
          <w:szCs w:val="20"/>
          <w:lang w:val="es-ES_tradnl"/>
        </w:rPr>
        <w:t>.</w:t>
      </w:r>
    </w:p>
    <w:p w14:paraId="7BC7DF7C"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3DD5813F"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5 - LUGAR DE PRESENTACION DE PROPUESTAS:</w:t>
      </w:r>
      <w:r>
        <w:rPr>
          <w:rFonts w:ascii="Tahoma" w:hAnsi="Tahoma" w:cs="Tahoma"/>
          <w:color w:val="000000"/>
          <w:sz w:val="20"/>
          <w:szCs w:val="20"/>
          <w:lang w:val="es-ES_tradnl"/>
        </w:rPr>
        <w:t xml:space="preserve"> Las ofertas deberán presentarse en Secretaría Administrativa de la Excma. Corte, sita en 3er. piso del Palacio de Justicia (Pje. Vélez Sársfield 450, S. M. de Tucumán), hasta las </w:t>
      </w:r>
      <w:r>
        <w:rPr>
          <w:rFonts w:ascii="Tahoma" w:hAnsi="Tahoma" w:cs="Tahoma"/>
          <w:b/>
          <w:bCs/>
          <w:color w:val="000000"/>
          <w:sz w:val="30"/>
          <w:szCs w:val="30"/>
          <w:lang w:val="es-ES_tradnl"/>
        </w:rPr>
        <w:t>10:00</w:t>
      </w:r>
      <w:r>
        <w:rPr>
          <w:rFonts w:ascii="Tahoma" w:hAnsi="Tahoma" w:cs="Tahoma"/>
          <w:color w:val="000000"/>
          <w:sz w:val="30"/>
          <w:szCs w:val="30"/>
          <w:lang w:val="es-ES_tradnl"/>
        </w:rPr>
        <w:t xml:space="preserve"> horas del día </w:t>
      </w:r>
      <w:r>
        <w:rPr>
          <w:rFonts w:ascii="Tahoma" w:hAnsi="Tahoma" w:cs="Tahoma"/>
          <w:b/>
          <w:bCs/>
          <w:color w:val="000000"/>
          <w:sz w:val="30"/>
          <w:szCs w:val="30"/>
          <w:u w:val="single"/>
          <w:lang w:val="es-ES_tradnl"/>
        </w:rPr>
        <w:t>04/08/2020</w:t>
      </w:r>
      <w:r>
        <w:rPr>
          <w:rFonts w:ascii="Tahoma" w:hAnsi="Tahoma" w:cs="Tahoma"/>
          <w:color w:val="000000"/>
          <w:sz w:val="20"/>
          <w:szCs w:val="20"/>
          <w:lang w:val="es-ES_tradnl"/>
        </w:rPr>
        <w:t xml:space="preserve"> indefectiblemente.</w:t>
      </w:r>
    </w:p>
    <w:p w14:paraId="42CC28A0"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2D3F5AB1"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6 - ACEPTACIÓN</w:t>
      </w:r>
      <w:r>
        <w:rPr>
          <w:rFonts w:ascii="Tahoma" w:hAnsi="Tahoma" w:cs="Tahoma"/>
          <w:color w:val="000000"/>
          <w:sz w:val="20"/>
          <w:szCs w:val="20"/>
          <w:lang w:val="es-ES_tradnl"/>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72870699"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411514AB"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Por el solo hecho de presentar una propuesta, el oferente declara conocer y aceptar el contenido de los pliegos de condiciones generales, particulares y anexos correspondientes.</w:t>
      </w:r>
    </w:p>
    <w:p w14:paraId="60C6ABFA"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40C07714"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32A50B44"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7 - LUGAR Y ACTO DE APERTURA:</w:t>
      </w:r>
      <w:r>
        <w:rPr>
          <w:rFonts w:ascii="Tahoma" w:hAnsi="Tahoma" w:cs="Tahoma"/>
          <w:color w:val="000000"/>
          <w:sz w:val="20"/>
          <w:szCs w:val="20"/>
          <w:lang w:val="es-ES_tradnl"/>
        </w:rPr>
        <w:t xml:space="preserve"> Las propuestas se abrirán en lugar y día indicados en el Art. 5 y con las formalidades que establecen los artículos 35 al 40 del Reglamento de compras y Contrataciones de Bienes y Servicios del Estado Provincial (Dcto. Acdo.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14:paraId="00ADF0BF"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2BF975FA"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8 - PRESENTACION DE LA OFERTA BASICA U OBLIGATORIA:</w:t>
      </w:r>
    </w:p>
    <w:p w14:paraId="1C2FC034"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Adicionalmente a lo establecido en los art. 4, 5, 6, 7 y 8 del Pliego Único de Bases y Condiciones Generales, las ofertas básicas u obligatorias para </w:t>
      </w:r>
      <w:proofErr w:type="gramStart"/>
      <w:r>
        <w:rPr>
          <w:rFonts w:ascii="Tahoma" w:hAnsi="Tahoma" w:cs="Tahoma"/>
          <w:color w:val="000000"/>
          <w:sz w:val="20"/>
          <w:szCs w:val="20"/>
          <w:lang w:val="es-ES_tradnl"/>
        </w:rPr>
        <w:t>éste</w:t>
      </w:r>
      <w:proofErr w:type="gramEnd"/>
      <w:r>
        <w:rPr>
          <w:rFonts w:ascii="Tahoma" w:hAnsi="Tahoma" w:cs="Tahoma"/>
          <w:color w:val="000000"/>
          <w:sz w:val="20"/>
          <w:szCs w:val="20"/>
          <w:lang w:val="es-ES_tradnl"/>
        </w:rPr>
        <w:t xml:space="preserve"> proceso licitatorio deberán ajustarse a los siguientes requisitos:</w:t>
      </w:r>
    </w:p>
    <w:p w14:paraId="6EED5BB3"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a) Modalidad de Cotización: Podrán cotizarse todos o algunos de los ITEMS previstos, siempre que se cotice la totalidad de unidades de cada ítem.</w:t>
      </w:r>
    </w:p>
    <w:p w14:paraId="22E3CB31"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b) Moneda de Cotización: En pesos ($), no aceptándose cotizaciones en moneda extranjera.</w:t>
      </w:r>
    </w:p>
    <w:p w14:paraId="17F6DAEA"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c) La propuesta se efectuará con "I.V.A. incluido" dado el carácter de consumidor final del Poder Judicial.</w:t>
      </w:r>
    </w:p>
    <w:p w14:paraId="7438FAC0"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d) Sin cláusula de ajuste de precios.</w:t>
      </w:r>
    </w:p>
    <w:p w14:paraId="48F89D59"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04B93414"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f) Queda expresamente establecido que los oferentes deberán cotizar la provisión solicitada de modo que resulte ADECUADA a las especificaciones, requisitos y demás recaudos contenidos en los instrumentos que rigen esta licitación, y aún cuando no se enuncien todos los elementos precisos al respecto, su satisfacción no dará lugar a reconocimiento especial bajo ningún concepto.</w:t>
      </w:r>
    </w:p>
    <w:p w14:paraId="500FA773"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0397CBDC"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09 - FORMULACION DE OFERTAS ALTERNATIVAS: </w:t>
      </w:r>
      <w:r>
        <w:rPr>
          <w:rFonts w:ascii="Tahoma" w:hAnsi="Tahoma" w:cs="Tahoma"/>
          <w:color w:val="000000"/>
          <w:sz w:val="20"/>
          <w:szCs w:val="20"/>
          <w:lang w:val="es-ES_tradnl"/>
        </w:rPr>
        <w:t xml:space="preserve">NO SE </w:t>
      </w:r>
      <w:proofErr w:type="gramStart"/>
      <w:r>
        <w:rPr>
          <w:rFonts w:ascii="Tahoma" w:hAnsi="Tahoma" w:cs="Tahoma"/>
          <w:color w:val="000000"/>
          <w:sz w:val="20"/>
          <w:szCs w:val="20"/>
          <w:lang w:val="es-ES_tradnl"/>
        </w:rPr>
        <w:t>ACEPTARAN.-</w:t>
      </w:r>
      <w:proofErr w:type="gramEnd"/>
    </w:p>
    <w:p w14:paraId="71746BAB"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1A537A88"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10 - GARANTIAS: </w:t>
      </w:r>
      <w:r>
        <w:rPr>
          <w:rFonts w:ascii="Tahoma" w:hAnsi="Tahoma" w:cs="Tahoma"/>
          <w:color w:val="000000"/>
          <w:sz w:val="20"/>
          <w:szCs w:val="20"/>
          <w:lang w:val="es-ES_tradnl"/>
        </w:rPr>
        <w:t xml:space="preserve">Las garantías aludidas en el Art. 10 del PBCG deberán constituirse a favor del </w:t>
      </w:r>
      <w:r>
        <w:rPr>
          <w:rFonts w:ascii="Tahoma" w:hAnsi="Tahoma" w:cs="Tahoma"/>
          <w:color w:val="000000"/>
          <w:sz w:val="20"/>
          <w:szCs w:val="20"/>
          <w:u w:val="single"/>
          <w:lang w:val="es-ES_tradnl"/>
        </w:rPr>
        <w:t>PODER JUDICIAL DE TUCUMAN</w:t>
      </w:r>
      <w:r>
        <w:rPr>
          <w:rFonts w:ascii="Tahoma" w:hAnsi="Tahoma" w:cs="Tahoma"/>
          <w:color w:val="000000"/>
          <w:sz w:val="20"/>
          <w:szCs w:val="20"/>
          <w:lang w:val="es-ES_tradnl"/>
        </w:rPr>
        <w:t>.</w:t>
      </w:r>
    </w:p>
    <w:p w14:paraId="0F906D2E"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constitución de la garantía prevista en el art. 10 inc. a) del citado Pliego, deberá realizarse mediante depósito bancario en la cuenta corriente Nº 3-622-0020000648-0, CBU 2850622330002000064805, del Banco Macro S.A. - Sucursal Tribunales.</w:t>
      </w:r>
    </w:p>
    <w:p w14:paraId="32B932E9"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05E2ED24"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11 - PRESENTACION DE MUESTRAS</w:t>
      </w:r>
      <w:r>
        <w:rPr>
          <w:rFonts w:ascii="Tahoma" w:hAnsi="Tahoma" w:cs="Tahoma"/>
          <w:color w:val="000000"/>
          <w:sz w:val="20"/>
          <w:szCs w:val="20"/>
          <w:lang w:val="es-ES_tradnl"/>
        </w:rPr>
        <w:t xml:space="preserve">: Será obligatoria la presentación de un producto </w:t>
      </w:r>
      <w:proofErr w:type="gramStart"/>
      <w:r>
        <w:rPr>
          <w:rFonts w:ascii="Tahoma" w:hAnsi="Tahoma" w:cs="Tahoma"/>
          <w:color w:val="000000"/>
          <w:sz w:val="20"/>
          <w:szCs w:val="20"/>
          <w:lang w:val="es-ES_tradnl"/>
        </w:rPr>
        <w:t>Muestra  de</w:t>
      </w:r>
      <w:proofErr w:type="gramEnd"/>
      <w:r>
        <w:rPr>
          <w:rFonts w:ascii="Tahoma" w:hAnsi="Tahoma" w:cs="Tahoma"/>
          <w:color w:val="000000"/>
          <w:sz w:val="20"/>
          <w:szCs w:val="20"/>
          <w:lang w:val="es-ES_tradnl"/>
        </w:rPr>
        <w:t xml:space="preserve"> cada uno de los items ofertados. Los mismos deberán contener la leyenda "Muestra - Licitación Pública Nº 08/2020 - Expte. Nº 075/52-2020. Oferente .............. Fecha de Apertura. 04/08/2020. Hora 10:00" en el plazo y modalidades estipulado por el Art. 11 del Pliego Único de Bases y Condiciones Generales, es decir antes del acto de apertura de Ofertas. Las Muestras estarán debidamente rotuladas en su envoltura exterior, con la leyenda indicada “ut supra”, y en su interior deberá individualizarse claramente el Items del cual se trata. Debe agregarse a la propuesta la constancia de cumplimiento de lo aquí dispuesto. Tales muestras serán debidamente embaladas y presentadas en el Dpto. Economato del Poder Judicial de Tucumán (Subsuelo del Edificio de calle Lamadrid N° 420) con remito detallado por triplicado (original para el oferente, duplicado para Economato, y debiendo incorporarse la copia triplicado en el interior del sobre de la oferta). A fin de realizar esta gestión, se aconseja efectuar la entrega con suficiente anticipación a la hora de apertura. La recepción y el remito tendrán el carácter de "A revisar", pues no debe abrirse el paquete de muestras antes del acto de apertura de sobres. La Comisión Permanente de Preadjudicaciones al momento de analizar las ofertas, procederá a la apertura de los paquetes, debiendo informar en caso de discrepancias entre el detalle del remito y el real contenido de los paquetes.</w:t>
      </w:r>
    </w:p>
    <w:p w14:paraId="6DB01F0B"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 xml:space="preserve">IMPORTANTE: La falta de presentación de muestra del elemento ofrecido puede subsanarse a posteriori a solicitud de la Comisión de Preadjudicaciones en un plazo de 72 horas. </w:t>
      </w:r>
    </w:p>
    <w:p w14:paraId="18A3E634"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62C32072"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12 –</w:t>
      </w:r>
      <w:r>
        <w:rPr>
          <w:rFonts w:ascii="Tahoma" w:hAnsi="Tahoma" w:cs="Tahoma"/>
          <w:color w:val="000000"/>
          <w:sz w:val="20"/>
          <w:szCs w:val="20"/>
          <w:lang w:val="es-ES_tradnl"/>
        </w:rPr>
        <w:t xml:space="preserve"> </w:t>
      </w:r>
      <w:r>
        <w:rPr>
          <w:rFonts w:ascii="Tahoma" w:hAnsi="Tahoma" w:cs="Tahoma"/>
          <w:b/>
          <w:bCs/>
          <w:color w:val="000000"/>
          <w:sz w:val="20"/>
          <w:szCs w:val="20"/>
          <w:lang w:val="es-ES_tradnl"/>
        </w:rPr>
        <w:t>DEVOLUCIÓN DE MUESTRAS:</w:t>
      </w:r>
      <w:r>
        <w:rPr>
          <w:rFonts w:ascii="Tahoma" w:hAnsi="Tahoma" w:cs="Tahoma"/>
          <w:color w:val="000000"/>
          <w:sz w:val="20"/>
          <w:szCs w:val="20"/>
          <w:lang w:val="es-ES_tradnl"/>
        </w:rPr>
        <w:t xml:space="preserve"> Cuando corresponda su presentación en virtud a lo estipulado en el artículo precedente, las muestras serán restituidas a petición de los interesados dentro de los siguientes plazos: a) A quien resulte adjudicatario, dentro de los 30 días contados desde la fecha de cumplimiento total y satisfactorio del contrato, b) A quién no resulte adjudicatario dentro de los 30 días contados desde la fecha de </w:t>
      </w:r>
      <w:proofErr w:type="gramStart"/>
      <w:r>
        <w:rPr>
          <w:rFonts w:ascii="Tahoma" w:hAnsi="Tahoma" w:cs="Tahoma"/>
          <w:color w:val="000000"/>
          <w:sz w:val="20"/>
          <w:szCs w:val="20"/>
          <w:lang w:val="es-ES_tradnl"/>
        </w:rPr>
        <w:t>adjudicación  de</w:t>
      </w:r>
      <w:proofErr w:type="gramEnd"/>
      <w:r>
        <w:rPr>
          <w:rFonts w:ascii="Tahoma" w:hAnsi="Tahoma" w:cs="Tahoma"/>
          <w:color w:val="000000"/>
          <w:sz w:val="20"/>
          <w:szCs w:val="20"/>
          <w:lang w:val="es-ES_tradnl"/>
        </w:rPr>
        <w:t xml:space="preserve">  la Licitación. </w:t>
      </w:r>
    </w:p>
    <w:p w14:paraId="72C0A128"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no ser reclamadas en los plazos indicados, las muestras ingresarán al Patrimonio del Poder Judicial de Tucumán.</w:t>
      </w:r>
    </w:p>
    <w:p w14:paraId="62F38360"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Los propietarios de las muestras no tendrán derecho a reclamo alguno por deterioro sufrido en las mismas como consecuencia de análisis realizados, evaporación o desgaste por el mero transcurso del tiempo. Tampoco podrá demandarse la devolución de aquellas que, para una mejor calificación del producto, hubiese sido necesario destruir o inutilizar, total o </w:t>
      </w:r>
      <w:proofErr w:type="gramStart"/>
      <w:r>
        <w:rPr>
          <w:rFonts w:ascii="Tahoma" w:hAnsi="Tahoma" w:cs="Tahoma"/>
          <w:color w:val="000000"/>
          <w:sz w:val="20"/>
          <w:szCs w:val="20"/>
          <w:lang w:val="es-ES_tradnl"/>
        </w:rPr>
        <w:t>parcialmente.-</w:t>
      </w:r>
      <w:proofErr w:type="gramEnd"/>
      <w:r>
        <w:rPr>
          <w:rFonts w:ascii="Tahoma" w:hAnsi="Tahoma" w:cs="Tahoma"/>
          <w:color w:val="000000"/>
          <w:sz w:val="20"/>
          <w:szCs w:val="20"/>
          <w:lang w:val="es-ES_tradnl"/>
        </w:rPr>
        <w:t xml:space="preserve"> </w:t>
      </w:r>
    </w:p>
    <w:p w14:paraId="3303DFDB"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36AF9034" w14:textId="77777777" w:rsidR="00411D10" w:rsidRDefault="00411D10" w:rsidP="00411D10">
      <w:pPr>
        <w:autoSpaceDE w:val="0"/>
        <w:autoSpaceDN w:val="0"/>
        <w:adjustRightInd w:val="0"/>
        <w:spacing w:before="100"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13 - PLAZO DE MANTENIMIENTO DE LAS PROPUESTAS:   </w:t>
      </w:r>
      <w:r>
        <w:rPr>
          <w:rFonts w:ascii="Tahoma" w:hAnsi="Tahoma" w:cs="Tahoma"/>
          <w:color w:val="000000"/>
          <w:sz w:val="20"/>
          <w:szCs w:val="20"/>
          <w:lang w:val="es-ES_tradnl"/>
        </w:rPr>
        <w:t xml:space="preserve">Los precios que se coticen deberán mantener </w:t>
      </w:r>
      <w:proofErr w:type="gramStart"/>
      <w:r>
        <w:rPr>
          <w:rFonts w:ascii="Tahoma" w:hAnsi="Tahoma" w:cs="Tahoma"/>
          <w:color w:val="000000"/>
          <w:sz w:val="20"/>
          <w:szCs w:val="20"/>
          <w:lang w:val="es-ES_tradnl"/>
        </w:rPr>
        <w:t>un duración mínima</w:t>
      </w:r>
      <w:proofErr w:type="gramEnd"/>
      <w:r>
        <w:rPr>
          <w:rFonts w:ascii="Tahoma" w:hAnsi="Tahoma" w:cs="Tahoma"/>
          <w:color w:val="000000"/>
          <w:sz w:val="20"/>
          <w:szCs w:val="20"/>
          <w:lang w:val="es-ES_tradnl"/>
        </w:rPr>
        <w:t xml:space="preserve"> de cuarenta y cinco días (45) días hábiles judiciales, contados a partir de la fecha del acto de apertura, a fin de posibilitar los estudios analíticos y evaluatorios de las propuestas. La obligación de mantener y garantizar la oferta se </w:t>
      </w:r>
      <w:proofErr w:type="gramStart"/>
      <w:r>
        <w:rPr>
          <w:rFonts w:ascii="Tahoma" w:hAnsi="Tahoma" w:cs="Tahoma"/>
          <w:color w:val="000000"/>
          <w:sz w:val="20"/>
          <w:szCs w:val="20"/>
          <w:lang w:val="es-ES_tradnl"/>
        </w:rPr>
        <w:t>renovara</w:t>
      </w:r>
      <w:proofErr w:type="gramEnd"/>
      <w:r>
        <w:rPr>
          <w:rFonts w:ascii="Tahoma" w:hAnsi="Tahoma" w:cs="Tahoma"/>
          <w:color w:val="000000"/>
          <w:sz w:val="20"/>
          <w:szCs w:val="20"/>
          <w:lang w:val="es-ES_tradnl"/>
        </w:rPr>
        <w:t xml:space="preserve">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14:paraId="083BE4D9"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7CC71705"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14 - OFERTAS PRESENTADAS - PRECISIONES, ACLARACIONES, ETC: </w:t>
      </w:r>
      <w:r>
        <w:rPr>
          <w:rFonts w:ascii="Tahoma" w:hAnsi="Tahoma" w:cs="Tahoma"/>
          <w:color w:val="000000"/>
          <w:sz w:val="20"/>
          <w:szCs w:val="20"/>
          <w:lang w:val="es-ES_tradnl"/>
        </w:rPr>
        <w:t xml:space="preserve">La Comisión de Preadjudicaciones se reserva el Derecho, en cualquier etapa del proceso licitatorio, con anterioridad a la adjudicación, de formular a cualquiera de los licitantes, los pedidos de precisiones, aclaraciones o ampliaciones sobre las ofertas presentadas que estime necesarias o </w:t>
      </w:r>
      <w:proofErr w:type="gramStart"/>
      <w:r>
        <w:rPr>
          <w:rFonts w:ascii="Tahoma" w:hAnsi="Tahoma" w:cs="Tahoma"/>
          <w:color w:val="000000"/>
          <w:sz w:val="20"/>
          <w:szCs w:val="20"/>
          <w:lang w:val="es-ES_tradnl"/>
        </w:rPr>
        <w:t>convenientes.-</w:t>
      </w:r>
      <w:proofErr w:type="gramEnd"/>
    </w:p>
    <w:p w14:paraId="7CCB11E0"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1579B058"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ART.15 - ANTECEDENTES:</w:t>
      </w:r>
      <w:r>
        <w:rPr>
          <w:rFonts w:ascii="Tahoma" w:hAnsi="Tahoma" w:cs="Tahoma"/>
          <w:color w:val="000000"/>
          <w:sz w:val="20"/>
          <w:szCs w:val="20"/>
          <w:lang w:val="es-ES_tradnl"/>
        </w:rPr>
        <w:t xml:space="preserve"> El oferente deberá adjuntar nota en carácter de Declaración Jurada en la que se </w:t>
      </w:r>
      <w:proofErr w:type="gramStart"/>
      <w:r>
        <w:rPr>
          <w:rFonts w:ascii="Tahoma" w:hAnsi="Tahoma" w:cs="Tahoma"/>
          <w:color w:val="000000"/>
          <w:sz w:val="20"/>
          <w:szCs w:val="20"/>
          <w:lang w:val="es-ES_tradnl"/>
        </w:rPr>
        <w:t>manifieste  expresamente</w:t>
      </w:r>
      <w:proofErr w:type="gramEnd"/>
      <w:r>
        <w:rPr>
          <w:rFonts w:ascii="Tahoma" w:hAnsi="Tahoma" w:cs="Tahoma"/>
          <w:color w:val="000000"/>
          <w:sz w:val="20"/>
          <w:szCs w:val="20"/>
          <w:lang w:val="es-ES_tradnl"/>
        </w:rPr>
        <w:t xml:space="preserve"> que posee capacidad legal para contratar y que no se encuentra alcanzada por las causales previstas en el art.108 de Dcto. Ac.22/1.-</w:t>
      </w:r>
    </w:p>
    <w:p w14:paraId="786EDE15"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504ABBB9"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ART.16 - PLAZO, LUGAR Y FORMA DE ENTREGA DE LOS BIENES:</w:t>
      </w:r>
    </w:p>
    <w:p w14:paraId="5E1077DB"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PLAZO: </w:t>
      </w:r>
      <w:r>
        <w:rPr>
          <w:rFonts w:ascii="Tahoma" w:hAnsi="Tahoma" w:cs="Tahoma"/>
          <w:color w:val="000000"/>
          <w:sz w:val="20"/>
          <w:szCs w:val="20"/>
          <w:lang w:val="es-ES_tradnl"/>
        </w:rPr>
        <w:t>Para completar la provisión solicitada, el adjudicatario dispondrá de 20 (veinte) días hábiles a contar desde la formalización del contrato que se configura al recibir la Orden de Compra respectiva, pudiendo el oferente reducir dicho plazo en su propuesta, pero no ampliarlo. En caso de silencio se considerará aceptado el término consignado en el presente artículo.</w:t>
      </w:r>
    </w:p>
    <w:p w14:paraId="38D2E99F"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LUGAR</w:t>
      </w:r>
      <w:r>
        <w:rPr>
          <w:rFonts w:ascii="Tahoma" w:hAnsi="Tahoma" w:cs="Tahoma"/>
          <w:color w:val="000000"/>
          <w:sz w:val="20"/>
          <w:szCs w:val="20"/>
          <w:lang w:val="es-ES_tradnl"/>
        </w:rPr>
        <w:t>: Respecto de las cantidades indicadas en el anexo:</w:t>
      </w:r>
    </w:p>
    <w:p w14:paraId="0E59432B"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w:t>
      </w:r>
      <w:r>
        <w:rPr>
          <w:rFonts w:ascii="Tahoma" w:hAnsi="Tahoma" w:cs="Tahoma"/>
          <w:color w:val="000000"/>
          <w:sz w:val="20"/>
          <w:szCs w:val="20"/>
          <w:lang w:val="es-ES_tradnl"/>
        </w:rPr>
        <w:t xml:space="preserve"> Las correspondientes al </w:t>
      </w:r>
      <w:r>
        <w:rPr>
          <w:rFonts w:ascii="Tahoma" w:hAnsi="Tahoma" w:cs="Tahoma"/>
          <w:b/>
          <w:bCs/>
          <w:color w:val="000000"/>
          <w:sz w:val="20"/>
          <w:szCs w:val="20"/>
          <w:lang w:val="es-ES_tradnl"/>
        </w:rPr>
        <w:t xml:space="preserve">Centro Judicial Capital y Justicia de Paz </w:t>
      </w:r>
      <w:r>
        <w:rPr>
          <w:rFonts w:ascii="Tahoma" w:hAnsi="Tahoma" w:cs="Tahoma"/>
          <w:color w:val="000000"/>
          <w:sz w:val="20"/>
          <w:szCs w:val="20"/>
          <w:lang w:val="es-ES_tradnl"/>
        </w:rPr>
        <w:t xml:space="preserve">se entregarán en el Economato del Poder Judicial sito en el subsuelo de Lamadrid Nº 420 de San Miguel de Tucumán. </w:t>
      </w:r>
    </w:p>
    <w:p w14:paraId="11728A43"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b)</w:t>
      </w:r>
      <w:r>
        <w:rPr>
          <w:rFonts w:ascii="Tahoma" w:hAnsi="Tahoma" w:cs="Tahoma"/>
          <w:color w:val="000000"/>
          <w:sz w:val="20"/>
          <w:szCs w:val="20"/>
          <w:lang w:val="es-ES_tradnl"/>
        </w:rPr>
        <w:t xml:space="preserve"> Las correspondientes al </w:t>
      </w:r>
      <w:r>
        <w:rPr>
          <w:rFonts w:ascii="Tahoma" w:hAnsi="Tahoma" w:cs="Tahoma"/>
          <w:b/>
          <w:bCs/>
          <w:color w:val="000000"/>
          <w:sz w:val="20"/>
          <w:szCs w:val="20"/>
          <w:lang w:val="es-ES_tradnl"/>
        </w:rPr>
        <w:t xml:space="preserve">Centro Judicial Concepción </w:t>
      </w:r>
      <w:r>
        <w:rPr>
          <w:rFonts w:ascii="Tahoma" w:hAnsi="Tahoma" w:cs="Tahoma"/>
          <w:color w:val="000000"/>
          <w:sz w:val="20"/>
          <w:szCs w:val="20"/>
          <w:lang w:val="es-ES_tradnl"/>
        </w:rPr>
        <w:t>deberán entregarse en el Economato del Centro Judicial Concepción sito en España Nº 1438 de la ciudad de Concepción.</w:t>
      </w:r>
    </w:p>
    <w:p w14:paraId="722EE44F"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c) </w:t>
      </w:r>
      <w:r>
        <w:rPr>
          <w:rFonts w:ascii="Tahoma" w:hAnsi="Tahoma" w:cs="Tahoma"/>
          <w:color w:val="000000"/>
          <w:sz w:val="20"/>
          <w:szCs w:val="20"/>
          <w:lang w:val="es-ES_tradnl"/>
        </w:rPr>
        <w:t xml:space="preserve">Las correspondientes al </w:t>
      </w:r>
      <w:r>
        <w:rPr>
          <w:rFonts w:ascii="Tahoma" w:hAnsi="Tahoma" w:cs="Tahoma"/>
          <w:b/>
          <w:bCs/>
          <w:color w:val="000000"/>
          <w:sz w:val="20"/>
          <w:szCs w:val="20"/>
          <w:lang w:val="es-ES_tradnl"/>
        </w:rPr>
        <w:t xml:space="preserve">Centro Judicial Monteros </w:t>
      </w:r>
      <w:r>
        <w:rPr>
          <w:rFonts w:ascii="Tahoma" w:hAnsi="Tahoma" w:cs="Tahoma"/>
          <w:color w:val="000000"/>
          <w:sz w:val="20"/>
          <w:szCs w:val="20"/>
          <w:lang w:val="es-ES_tradnl"/>
        </w:rPr>
        <w:t>deberán entregarse en Crisóstomo Álvarez Nº 370 de la ciudad de Monteros.</w:t>
      </w:r>
    </w:p>
    <w:p w14:paraId="0BF99ED7"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024F6691"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Las entregas o traslados se harán libres de todo costo para el licitante, debiendo cubrir por ello el adjudicatario todo riesgo ó gasto en concepto de flete o acarreo.</w:t>
      </w:r>
    </w:p>
    <w:p w14:paraId="3B1E6E97"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 falta de entrega de la provisión adjudicada en el plazo estipulado en el presente </w:t>
      </w:r>
      <w:proofErr w:type="gramStart"/>
      <w:r>
        <w:rPr>
          <w:rFonts w:ascii="Tahoma" w:hAnsi="Tahoma" w:cs="Tahoma"/>
          <w:color w:val="000000"/>
          <w:sz w:val="20"/>
          <w:szCs w:val="20"/>
          <w:lang w:val="es-ES_tradnl"/>
        </w:rPr>
        <w:t>artículo,</w:t>
      </w:r>
      <w:proofErr w:type="gramEnd"/>
      <w:r>
        <w:rPr>
          <w:rFonts w:ascii="Tahoma" w:hAnsi="Tahoma" w:cs="Tahoma"/>
          <w:color w:val="000000"/>
          <w:sz w:val="20"/>
          <w:szCs w:val="20"/>
          <w:lang w:val="es-ES_tradnl"/>
        </w:rPr>
        <w:t xml:space="preserve"> dará lugar a la mora automática sin necesidad de emplazamiento judicial o extrajudicial alguno, en cuyo caso el Poder Judicial se reserva el derecho de adquirir de un tercero la provisión faltante, por cuenta del adjudicatario, siendo a su cargo cualquier diferencia de precios que pudiera resultar.</w:t>
      </w:r>
    </w:p>
    <w:p w14:paraId="19856D41"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2EBD0B4A"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ART.17 – RECEPCIÓN:</w:t>
      </w:r>
      <w:r>
        <w:rPr>
          <w:rFonts w:ascii="Tahoma" w:hAnsi="Tahoma" w:cs="Tahoma"/>
          <w:color w:val="000000"/>
          <w:sz w:val="20"/>
          <w:szCs w:val="20"/>
          <w:lang w:val="es-ES_tradnl"/>
        </w:rPr>
        <w:t xml:space="preserve"> Se cumplimentará cuando los Departamentos Economatos respectivos hayan verificado el estricto cumplimiento de la totalidad de los requisitos exigidos en el ANEXO I.</w:t>
      </w:r>
    </w:p>
    <w:p w14:paraId="2566E3F6"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7744122E"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097A694C"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38264261"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2ECD5ECD"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18 - PRESENTACION Y CONFORMIDAD DE LAS FACTURAS:</w:t>
      </w:r>
    </w:p>
    <w:p w14:paraId="17BAB6F7"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Las facturas deberán emitirse a nombre del Poder Judicial de Tucumán, a consumidor final - IVA incluído, adjuntando la/s ordenes de compra con el respectivo sellado de Ley, si correspondiere, debiendo ser presentadas en la Secretaría Administrativa del Poder Judicial. </w:t>
      </w:r>
    </w:p>
    <w:p w14:paraId="7109E90F"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14:paraId="243EE1A8"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Si las facturas se presentaren en las oficinas o locales en que se hubieran entregado los elementos, los responsables las remitirán de manera inmediata al servicio administrativo, debiendo dejarse en las mismas, constancia de la fecha de su recepción.</w:t>
      </w:r>
    </w:p>
    <w:p w14:paraId="1B63B197"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rechazo u observación de los bienes o servicios entregados, las facturas presentadas serán devueltas sin más trámites o retenidas, hasta la regularización de las deficiencias advertidas, según el caso.</w:t>
      </w:r>
    </w:p>
    <w:p w14:paraId="5AA0B33D" w14:textId="77777777" w:rsidR="00411D10" w:rsidRDefault="00411D10" w:rsidP="00411D10">
      <w:pPr>
        <w:autoSpaceDE w:val="0"/>
        <w:autoSpaceDN w:val="0"/>
        <w:adjustRightInd w:val="0"/>
        <w:spacing w:after="0" w:line="240" w:lineRule="atLeast"/>
        <w:jc w:val="both"/>
        <w:rPr>
          <w:rFonts w:ascii="Tahoma" w:hAnsi="Tahoma" w:cs="Tahoma"/>
          <w:b/>
          <w:bCs/>
          <w:color w:val="000000"/>
          <w:sz w:val="20"/>
          <w:szCs w:val="20"/>
          <w:lang w:val="es-ES_tradnl"/>
        </w:rPr>
      </w:pPr>
    </w:p>
    <w:p w14:paraId="62090CA4"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ART.19 - FORMA Y PLAZO DE PAGO:</w:t>
      </w:r>
      <w:r>
        <w:rPr>
          <w:rFonts w:ascii="Tahoma" w:hAnsi="Tahoma" w:cs="Tahoma"/>
          <w:color w:val="000000"/>
          <w:sz w:val="20"/>
          <w:szCs w:val="20"/>
          <w:lang w:val="es-ES_tradnl"/>
        </w:rPr>
        <w:t xml:space="preserve"> Las provisiones que se adjudiquen y sean cumplimentadas en tiempo y forma y a total satisfacción del Poder Judicial, serán abonadas dentro de los diez días siguientes de producida la recepción definitiva de los bienes licitados.</w:t>
      </w:r>
    </w:p>
    <w:p w14:paraId="1036D57C"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22A8AAB9"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ART.20 - PLIEGOS CONFORMADOS:</w:t>
      </w:r>
      <w:r>
        <w:rPr>
          <w:rFonts w:ascii="Tahoma" w:hAnsi="Tahoma" w:cs="Tahoma"/>
          <w:color w:val="000000"/>
          <w:sz w:val="20"/>
          <w:szCs w:val="20"/>
          <w:lang w:val="es-ES_tradnl"/>
        </w:rPr>
        <w:t xml:space="preserve"> El oferente deberá adjuntar una copia de los pliegos de condiciones conformados por el firmante de la oferta económica.</w:t>
      </w:r>
    </w:p>
    <w:p w14:paraId="3BAA4948"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p>
    <w:p w14:paraId="0ECA3357" w14:textId="77777777" w:rsidR="00411D10" w:rsidRDefault="00411D10" w:rsidP="00411D10">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21 - CERTIFICADO DE LIBRE DEUDA:</w:t>
      </w:r>
      <w:r>
        <w:rPr>
          <w:rFonts w:ascii="Tahoma" w:hAnsi="Tahoma" w:cs="Tahoma"/>
          <w:color w:val="000000"/>
          <w:sz w:val="20"/>
          <w:szCs w:val="20"/>
          <w:lang w:val="es-ES_tradnl"/>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1168B6FD" w14:textId="7E203E75" w:rsidR="0045723A" w:rsidRPr="00411D10" w:rsidRDefault="0045723A">
      <w:pPr>
        <w:rPr>
          <w:rFonts w:ascii="Tahoma" w:hAnsi="Tahoma" w:cs="Tahoma"/>
          <w:color w:val="000000"/>
          <w:sz w:val="20"/>
          <w:szCs w:val="20"/>
          <w:lang w:val="es-ES_tradnl"/>
        </w:rPr>
      </w:pPr>
    </w:p>
    <w:sectPr w:rsidR="0045723A" w:rsidRPr="00411D10" w:rsidSect="0045723A">
      <w:footerReference w:type="default" r:id="rId9"/>
      <w:pgSz w:w="11904" w:h="16836"/>
      <w:pgMar w:top="2268" w:right="851" w:bottom="567"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100E" w14:textId="77777777" w:rsidR="00424058" w:rsidRDefault="001761EB">
      <w:pPr>
        <w:spacing w:after="0" w:line="240" w:lineRule="auto"/>
      </w:pPr>
      <w:r>
        <w:separator/>
      </w:r>
    </w:p>
  </w:endnote>
  <w:endnote w:type="continuationSeparator" w:id="0">
    <w:p w14:paraId="6992B4DE" w14:textId="77777777" w:rsidR="00424058" w:rsidRDefault="0017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5C67" w14:textId="77777777" w:rsidR="00FC793C" w:rsidRDefault="00FC793C">
    <w:pPr>
      <w:pStyle w:val="Textoindependiente"/>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AD5EB" w14:textId="77777777" w:rsidR="00424058" w:rsidRDefault="001761EB">
      <w:pPr>
        <w:spacing w:after="0" w:line="240" w:lineRule="auto"/>
      </w:pPr>
      <w:r>
        <w:separator/>
      </w:r>
    </w:p>
  </w:footnote>
  <w:footnote w:type="continuationSeparator" w:id="0">
    <w:p w14:paraId="3683E479" w14:textId="77777777" w:rsidR="00424058" w:rsidRDefault="0017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C565C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8E6C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43F5"/>
    <w:multiLevelType w:val="hybridMultilevel"/>
    <w:tmpl w:val="C0E6C3E2"/>
    <w:lvl w:ilvl="0" w:tplc="5B1806E6">
      <w:start w:val="1"/>
      <w:numFmt w:val="lowerLetter"/>
      <w:lvlText w:val="%1)"/>
      <w:lvlJc w:val="left"/>
      <w:pPr>
        <w:ind w:left="377" w:hanging="248"/>
        <w:jc w:val="left"/>
      </w:pPr>
      <w:rPr>
        <w:rFonts w:ascii="Trebuchet MS" w:eastAsia="Trebuchet MS" w:hAnsi="Trebuchet MS" w:cs="Trebuchet MS" w:hint="default"/>
        <w:color w:val="231F20"/>
        <w:w w:val="81"/>
        <w:sz w:val="20"/>
        <w:szCs w:val="20"/>
      </w:rPr>
    </w:lvl>
    <w:lvl w:ilvl="1" w:tplc="1D8AAE3C">
      <w:numFmt w:val="bullet"/>
      <w:lvlText w:val="-"/>
      <w:lvlJc w:val="left"/>
      <w:pPr>
        <w:ind w:left="1162" w:hanging="127"/>
      </w:pPr>
      <w:rPr>
        <w:rFonts w:ascii="Trebuchet MS" w:eastAsia="Trebuchet MS" w:hAnsi="Trebuchet MS" w:cs="Trebuchet MS" w:hint="default"/>
        <w:color w:val="231F20"/>
        <w:w w:val="91"/>
        <w:sz w:val="20"/>
        <w:szCs w:val="20"/>
      </w:rPr>
    </w:lvl>
    <w:lvl w:ilvl="2" w:tplc="D9AC49D4">
      <w:numFmt w:val="bullet"/>
      <w:lvlText w:val="•"/>
      <w:lvlJc w:val="left"/>
      <w:pPr>
        <w:ind w:left="1980" w:hanging="127"/>
      </w:pPr>
      <w:rPr>
        <w:rFonts w:hint="default"/>
      </w:rPr>
    </w:lvl>
    <w:lvl w:ilvl="3" w:tplc="A4028ACE">
      <w:numFmt w:val="bullet"/>
      <w:lvlText w:val="•"/>
      <w:lvlJc w:val="left"/>
      <w:pPr>
        <w:ind w:left="2800" w:hanging="127"/>
      </w:pPr>
      <w:rPr>
        <w:rFonts w:hint="default"/>
      </w:rPr>
    </w:lvl>
    <w:lvl w:ilvl="4" w:tplc="72E2A3B4">
      <w:numFmt w:val="bullet"/>
      <w:lvlText w:val="•"/>
      <w:lvlJc w:val="left"/>
      <w:pPr>
        <w:ind w:left="3620" w:hanging="127"/>
      </w:pPr>
      <w:rPr>
        <w:rFonts w:hint="default"/>
      </w:rPr>
    </w:lvl>
    <w:lvl w:ilvl="5" w:tplc="AFEA51AE">
      <w:numFmt w:val="bullet"/>
      <w:lvlText w:val="•"/>
      <w:lvlJc w:val="left"/>
      <w:pPr>
        <w:ind w:left="4440" w:hanging="127"/>
      </w:pPr>
      <w:rPr>
        <w:rFonts w:hint="default"/>
      </w:rPr>
    </w:lvl>
    <w:lvl w:ilvl="6" w:tplc="DE201990">
      <w:numFmt w:val="bullet"/>
      <w:lvlText w:val="•"/>
      <w:lvlJc w:val="left"/>
      <w:pPr>
        <w:ind w:left="5260" w:hanging="127"/>
      </w:pPr>
      <w:rPr>
        <w:rFonts w:hint="default"/>
      </w:rPr>
    </w:lvl>
    <w:lvl w:ilvl="7" w:tplc="0FBC1C36">
      <w:numFmt w:val="bullet"/>
      <w:lvlText w:val="•"/>
      <w:lvlJc w:val="left"/>
      <w:pPr>
        <w:ind w:left="6080" w:hanging="127"/>
      </w:pPr>
      <w:rPr>
        <w:rFonts w:hint="default"/>
      </w:rPr>
    </w:lvl>
    <w:lvl w:ilvl="8" w:tplc="B26452AE">
      <w:numFmt w:val="bullet"/>
      <w:lvlText w:val="•"/>
      <w:lvlJc w:val="left"/>
      <w:pPr>
        <w:ind w:left="6900" w:hanging="127"/>
      </w:pPr>
      <w:rPr>
        <w:rFonts w:hint="default"/>
      </w:rPr>
    </w:lvl>
  </w:abstractNum>
  <w:abstractNum w:abstractNumId="5" w15:restartNumberingAfterBreak="0">
    <w:nsid w:val="15D701AF"/>
    <w:multiLevelType w:val="hybridMultilevel"/>
    <w:tmpl w:val="9AF8C450"/>
    <w:lvl w:ilvl="0" w:tplc="BD3E820E">
      <w:numFmt w:val="bullet"/>
      <w:lvlText w:val="•"/>
      <w:lvlJc w:val="left"/>
      <w:pPr>
        <w:ind w:left="1364" w:hanging="329"/>
      </w:pPr>
      <w:rPr>
        <w:rFonts w:ascii="Verdana" w:eastAsia="Verdana" w:hAnsi="Verdana" w:cs="Verdana" w:hint="default"/>
        <w:color w:val="231F20"/>
        <w:w w:val="84"/>
        <w:sz w:val="20"/>
        <w:szCs w:val="20"/>
      </w:rPr>
    </w:lvl>
    <w:lvl w:ilvl="1" w:tplc="CAF0FFE2">
      <w:numFmt w:val="bullet"/>
      <w:lvlText w:val="•"/>
      <w:lvlJc w:val="left"/>
      <w:pPr>
        <w:ind w:left="2078" w:hanging="329"/>
      </w:pPr>
      <w:rPr>
        <w:rFonts w:hint="default"/>
      </w:rPr>
    </w:lvl>
    <w:lvl w:ilvl="2" w:tplc="0BDAF678">
      <w:numFmt w:val="bullet"/>
      <w:lvlText w:val="•"/>
      <w:lvlJc w:val="left"/>
      <w:pPr>
        <w:ind w:left="2796" w:hanging="329"/>
      </w:pPr>
      <w:rPr>
        <w:rFonts w:hint="default"/>
      </w:rPr>
    </w:lvl>
    <w:lvl w:ilvl="3" w:tplc="12801876">
      <w:numFmt w:val="bullet"/>
      <w:lvlText w:val="•"/>
      <w:lvlJc w:val="left"/>
      <w:pPr>
        <w:ind w:left="3514" w:hanging="329"/>
      </w:pPr>
      <w:rPr>
        <w:rFonts w:hint="default"/>
      </w:rPr>
    </w:lvl>
    <w:lvl w:ilvl="4" w:tplc="ACD04708">
      <w:numFmt w:val="bullet"/>
      <w:lvlText w:val="•"/>
      <w:lvlJc w:val="left"/>
      <w:pPr>
        <w:ind w:left="4232" w:hanging="329"/>
      </w:pPr>
      <w:rPr>
        <w:rFonts w:hint="default"/>
      </w:rPr>
    </w:lvl>
    <w:lvl w:ilvl="5" w:tplc="5E206E0A">
      <w:numFmt w:val="bullet"/>
      <w:lvlText w:val="•"/>
      <w:lvlJc w:val="left"/>
      <w:pPr>
        <w:ind w:left="4950" w:hanging="329"/>
      </w:pPr>
      <w:rPr>
        <w:rFonts w:hint="default"/>
      </w:rPr>
    </w:lvl>
    <w:lvl w:ilvl="6" w:tplc="D71A9106">
      <w:numFmt w:val="bullet"/>
      <w:lvlText w:val="•"/>
      <w:lvlJc w:val="left"/>
      <w:pPr>
        <w:ind w:left="5668" w:hanging="329"/>
      </w:pPr>
      <w:rPr>
        <w:rFonts w:hint="default"/>
      </w:rPr>
    </w:lvl>
    <w:lvl w:ilvl="7" w:tplc="FF2AB60E">
      <w:numFmt w:val="bullet"/>
      <w:lvlText w:val="•"/>
      <w:lvlJc w:val="left"/>
      <w:pPr>
        <w:ind w:left="6386" w:hanging="329"/>
      </w:pPr>
      <w:rPr>
        <w:rFonts w:hint="default"/>
      </w:rPr>
    </w:lvl>
    <w:lvl w:ilvl="8" w:tplc="B1E415EE">
      <w:numFmt w:val="bullet"/>
      <w:lvlText w:val="•"/>
      <w:lvlJc w:val="left"/>
      <w:pPr>
        <w:ind w:left="7104" w:hanging="329"/>
      </w:pPr>
      <w:rPr>
        <w:rFonts w:hint="default"/>
      </w:rPr>
    </w:lvl>
  </w:abstractNum>
  <w:abstractNum w:abstractNumId="6" w15:restartNumberingAfterBreak="0">
    <w:nsid w:val="166B3EA2"/>
    <w:multiLevelType w:val="hybridMultilevel"/>
    <w:tmpl w:val="1C16F772"/>
    <w:lvl w:ilvl="0" w:tplc="80D4E3EE">
      <w:start w:val="1"/>
      <w:numFmt w:val="lowerLetter"/>
      <w:lvlText w:val="%1)"/>
      <w:lvlJc w:val="left"/>
      <w:pPr>
        <w:ind w:left="377" w:hanging="203"/>
        <w:jc w:val="left"/>
      </w:pPr>
      <w:rPr>
        <w:rFonts w:ascii="Trebuchet MS" w:eastAsia="Trebuchet MS" w:hAnsi="Trebuchet MS" w:cs="Trebuchet MS" w:hint="default"/>
        <w:color w:val="231F20"/>
        <w:w w:val="81"/>
        <w:sz w:val="20"/>
        <w:szCs w:val="20"/>
      </w:rPr>
    </w:lvl>
    <w:lvl w:ilvl="1" w:tplc="A9D85DF6">
      <w:numFmt w:val="bullet"/>
      <w:lvlText w:val="•"/>
      <w:lvlJc w:val="left"/>
      <w:pPr>
        <w:ind w:left="1196" w:hanging="203"/>
      </w:pPr>
      <w:rPr>
        <w:rFonts w:hint="default"/>
      </w:rPr>
    </w:lvl>
    <w:lvl w:ilvl="2" w:tplc="40008FB8">
      <w:numFmt w:val="bullet"/>
      <w:lvlText w:val="•"/>
      <w:lvlJc w:val="left"/>
      <w:pPr>
        <w:ind w:left="2012" w:hanging="203"/>
      </w:pPr>
      <w:rPr>
        <w:rFonts w:hint="default"/>
      </w:rPr>
    </w:lvl>
    <w:lvl w:ilvl="3" w:tplc="2D94D16C">
      <w:numFmt w:val="bullet"/>
      <w:lvlText w:val="•"/>
      <w:lvlJc w:val="left"/>
      <w:pPr>
        <w:ind w:left="2828" w:hanging="203"/>
      </w:pPr>
      <w:rPr>
        <w:rFonts w:hint="default"/>
      </w:rPr>
    </w:lvl>
    <w:lvl w:ilvl="4" w:tplc="992E1D2A">
      <w:numFmt w:val="bullet"/>
      <w:lvlText w:val="•"/>
      <w:lvlJc w:val="left"/>
      <w:pPr>
        <w:ind w:left="3644" w:hanging="203"/>
      </w:pPr>
      <w:rPr>
        <w:rFonts w:hint="default"/>
      </w:rPr>
    </w:lvl>
    <w:lvl w:ilvl="5" w:tplc="536CAFD6">
      <w:numFmt w:val="bullet"/>
      <w:lvlText w:val="•"/>
      <w:lvlJc w:val="left"/>
      <w:pPr>
        <w:ind w:left="4460" w:hanging="203"/>
      </w:pPr>
      <w:rPr>
        <w:rFonts w:hint="default"/>
      </w:rPr>
    </w:lvl>
    <w:lvl w:ilvl="6" w:tplc="3572BE88">
      <w:numFmt w:val="bullet"/>
      <w:lvlText w:val="•"/>
      <w:lvlJc w:val="left"/>
      <w:pPr>
        <w:ind w:left="5276" w:hanging="203"/>
      </w:pPr>
      <w:rPr>
        <w:rFonts w:hint="default"/>
      </w:rPr>
    </w:lvl>
    <w:lvl w:ilvl="7" w:tplc="D6A8816C">
      <w:numFmt w:val="bullet"/>
      <w:lvlText w:val="•"/>
      <w:lvlJc w:val="left"/>
      <w:pPr>
        <w:ind w:left="6092" w:hanging="203"/>
      </w:pPr>
      <w:rPr>
        <w:rFonts w:hint="default"/>
      </w:rPr>
    </w:lvl>
    <w:lvl w:ilvl="8" w:tplc="9BC8DA7A">
      <w:numFmt w:val="bullet"/>
      <w:lvlText w:val="•"/>
      <w:lvlJc w:val="left"/>
      <w:pPr>
        <w:ind w:left="6908" w:hanging="203"/>
      </w:pPr>
      <w:rPr>
        <w:rFonts w:hint="default"/>
      </w:rPr>
    </w:lvl>
  </w:abstractNum>
  <w:abstractNum w:abstractNumId="7"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2"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620F5"/>
    <w:multiLevelType w:val="hybridMultilevel"/>
    <w:tmpl w:val="1C9CE3EA"/>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4"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6"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D5788"/>
    <w:multiLevelType w:val="hybridMultilevel"/>
    <w:tmpl w:val="6200F8EE"/>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1"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3"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4"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5E36189"/>
    <w:multiLevelType w:val="hybridMultilevel"/>
    <w:tmpl w:val="1FA41722"/>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5"/>
  </w:num>
  <w:num w:numId="7">
    <w:abstractNumId w:val="12"/>
  </w:num>
  <w:num w:numId="8">
    <w:abstractNumId w:val="16"/>
  </w:num>
  <w:num w:numId="9">
    <w:abstractNumId w:val="9"/>
  </w:num>
  <w:num w:numId="10">
    <w:abstractNumId w:val="8"/>
  </w:num>
  <w:num w:numId="11">
    <w:abstractNumId w:val="18"/>
  </w:num>
  <w:num w:numId="12">
    <w:abstractNumId w:val="3"/>
  </w:num>
  <w:num w:numId="13">
    <w:abstractNumId w:val="17"/>
  </w:num>
  <w:num w:numId="14">
    <w:abstractNumId w:val="2"/>
  </w:num>
  <w:num w:numId="15">
    <w:abstractNumId w:val="21"/>
  </w:num>
  <w:num w:numId="16">
    <w:abstractNumId w:val="10"/>
  </w:num>
  <w:num w:numId="17">
    <w:abstractNumId w:val="26"/>
  </w:num>
  <w:num w:numId="18">
    <w:abstractNumId w:val="14"/>
  </w:num>
  <w:num w:numId="19">
    <w:abstractNumId w:val="7"/>
  </w:num>
  <w:num w:numId="20">
    <w:abstractNumId w:val="27"/>
  </w:num>
  <w:num w:numId="21">
    <w:abstractNumId w:val="19"/>
  </w:num>
  <w:num w:numId="22">
    <w:abstractNumId w:val="20"/>
  </w:num>
  <w:num w:numId="23">
    <w:abstractNumId w:val="22"/>
  </w:num>
  <w:num w:numId="24">
    <w:abstractNumId w:val="15"/>
  </w:num>
  <w:num w:numId="25">
    <w:abstractNumId w:val="11"/>
  </w:num>
  <w:num w:numId="26">
    <w:abstractNumId w:val="13"/>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72"/>
    <w:rsid w:val="00022D02"/>
    <w:rsid w:val="000840EC"/>
    <w:rsid w:val="001761EB"/>
    <w:rsid w:val="00185BC5"/>
    <w:rsid w:val="00301150"/>
    <w:rsid w:val="003C7B17"/>
    <w:rsid w:val="00411D10"/>
    <w:rsid w:val="00424058"/>
    <w:rsid w:val="0045723A"/>
    <w:rsid w:val="00462B41"/>
    <w:rsid w:val="00526295"/>
    <w:rsid w:val="00527AF2"/>
    <w:rsid w:val="005B6F72"/>
    <w:rsid w:val="006067E8"/>
    <w:rsid w:val="00621675"/>
    <w:rsid w:val="007834E8"/>
    <w:rsid w:val="00883644"/>
    <w:rsid w:val="00A33338"/>
    <w:rsid w:val="00A4436B"/>
    <w:rsid w:val="00B725D1"/>
    <w:rsid w:val="00B80BA2"/>
    <w:rsid w:val="00B82DB4"/>
    <w:rsid w:val="00C92147"/>
    <w:rsid w:val="00DF7FE1"/>
    <w:rsid w:val="00E7498C"/>
    <w:rsid w:val="00EE7B86"/>
    <w:rsid w:val="00FC7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DCDDB"/>
  <w15:docId w15:val="{054BC8CD-C2DF-498C-8108-81550AC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185BC5"/>
    <w:pPr>
      <w:keepNext/>
      <w:spacing w:after="0" w:line="240" w:lineRule="auto"/>
      <w:jc w:val="center"/>
      <w:outlineLvl w:val="5"/>
    </w:pPr>
    <w:rPr>
      <w:rFonts w:ascii="Arial" w:eastAsia="Times New Roman" w:hAnsi="Arial" w:cs="Times New Roman"/>
      <w:b/>
      <w:sz w:val="4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2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23A"/>
    <w:rPr>
      <w:rFonts w:ascii="Tahoma" w:hAnsi="Tahoma" w:cs="Tahoma"/>
      <w:sz w:val="16"/>
      <w:szCs w:val="16"/>
    </w:rPr>
  </w:style>
  <w:style w:type="paragraph" w:styleId="Sinespaciado">
    <w:name w:val="No Spacing"/>
    <w:uiPriority w:val="1"/>
    <w:qFormat/>
    <w:rsid w:val="000840EC"/>
    <w:pPr>
      <w:spacing w:after="0" w:line="240" w:lineRule="auto"/>
    </w:pPr>
  </w:style>
  <w:style w:type="table" w:customStyle="1" w:styleId="TableNormal">
    <w:name w:val="Table Normal"/>
    <w:uiPriority w:val="2"/>
    <w:semiHidden/>
    <w:unhideWhenUsed/>
    <w:qFormat/>
    <w:rsid w:val="00FC7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C793C"/>
    <w:pPr>
      <w:widowControl w:val="0"/>
      <w:autoSpaceDE w:val="0"/>
      <w:autoSpaceDN w:val="0"/>
      <w:spacing w:after="0" w:line="240" w:lineRule="auto"/>
      <w:ind w:left="377"/>
    </w:pPr>
    <w:rPr>
      <w:rFonts w:ascii="Trebuchet MS" w:eastAsia="Trebuchet MS" w:hAnsi="Trebuchet MS" w:cs="Trebuchet MS"/>
      <w:sz w:val="20"/>
      <w:szCs w:val="20"/>
      <w:lang w:val="en-US"/>
    </w:rPr>
  </w:style>
  <w:style w:type="character" w:customStyle="1" w:styleId="TextoindependienteCar">
    <w:name w:val="Texto independiente Car"/>
    <w:basedOn w:val="Fuentedeprrafopredeter"/>
    <w:link w:val="Textoindependiente"/>
    <w:uiPriority w:val="1"/>
    <w:rsid w:val="00FC793C"/>
    <w:rPr>
      <w:rFonts w:ascii="Trebuchet MS" w:eastAsia="Trebuchet MS" w:hAnsi="Trebuchet MS" w:cs="Trebuchet MS"/>
      <w:sz w:val="20"/>
      <w:szCs w:val="20"/>
      <w:lang w:val="en-US"/>
    </w:rPr>
  </w:style>
  <w:style w:type="paragraph" w:styleId="Prrafodelista">
    <w:name w:val="List Paragraph"/>
    <w:basedOn w:val="Normal"/>
    <w:uiPriority w:val="1"/>
    <w:qFormat/>
    <w:rsid w:val="00FC793C"/>
    <w:pPr>
      <w:widowControl w:val="0"/>
      <w:autoSpaceDE w:val="0"/>
      <w:autoSpaceDN w:val="0"/>
      <w:spacing w:after="0" w:line="240" w:lineRule="auto"/>
      <w:ind w:left="1162" w:hanging="127"/>
    </w:pPr>
    <w:rPr>
      <w:rFonts w:ascii="Trebuchet MS" w:eastAsia="Trebuchet MS" w:hAnsi="Trebuchet MS" w:cs="Trebuchet MS"/>
      <w:lang w:val="en-US"/>
    </w:rPr>
  </w:style>
  <w:style w:type="paragraph" w:customStyle="1" w:styleId="TableParagraph">
    <w:name w:val="Table Paragraph"/>
    <w:basedOn w:val="Normal"/>
    <w:uiPriority w:val="1"/>
    <w:qFormat/>
    <w:rsid w:val="00FC793C"/>
    <w:pPr>
      <w:widowControl w:val="0"/>
      <w:autoSpaceDE w:val="0"/>
      <w:autoSpaceDN w:val="0"/>
      <w:spacing w:after="0" w:line="240" w:lineRule="auto"/>
    </w:pPr>
    <w:rPr>
      <w:rFonts w:ascii="Trebuchet MS" w:eastAsia="Trebuchet MS" w:hAnsi="Trebuchet MS" w:cs="Trebuchet MS"/>
      <w:lang w:val="en-US"/>
    </w:rPr>
  </w:style>
  <w:style w:type="paragraph" w:styleId="Textoindependiente2">
    <w:name w:val="Body Text 2"/>
    <w:basedOn w:val="Normal"/>
    <w:link w:val="Textoindependiente2Car"/>
    <w:uiPriority w:val="99"/>
    <w:semiHidden/>
    <w:unhideWhenUsed/>
    <w:rsid w:val="00185BC5"/>
    <w:pPr>
      <w:spacing w:after="120" w:line="480" w:lineRule="auto"/>
    </w:pPr>
  </w:style>
  <w:style w:type="character" w:customStyle="1" w:styleId="Textoindependiente2Car">
    <w:name w:val="Texto independiente 2 Car"/>
    <w:basedOn w:val="Fuentedeprrafopredeter"/>
    <w:link w:val="Textoindependiente2"/>
    <w:uiPriority w:val="99"/>
    <w:semiHidden/>
    <w:rsid w:val="00185BC5"/>
  </w:style>
  <w:style w:type="character" w:customStyle="1" w:styleId="Ttulo6Car">
    <w:name w:val="Título 6 Car"/>
    <w:basedOn w:val="Fuentedeprrafopredeter"/>
    <w:link w:val="Ttulo6"/>
    <w:rsid w:val="00185BC5"/>
    <w:rPr>
      <w:rFonts w:ascii="Arial" w:eastAsia="Times New Roman" w:hAnsi="Arial" w:cs="Times New Roman"/>
      <w:b/>
      <w:sz w:val="40"/>
      <w:szCs w:val="20"/>
      <w:lang w:val="es-ES_tradnl" w:eastAsia="es-ES"/>
    </w:rPr>
  </w:style>
  <w:style w:type="paragraph" w:styleId="Lista">
    <w:name w:val="List"/>
    <w:basedOn w:val="Normal"/>
    <w:rsid w:val="00185BC5"/>
    <w:pPr>
      <w:spacing w:after="0" w:line="240" w:lineRule="auto"/>
      <w:ind w:left="283" w:hanging="283"/>
      <w:jc w:val="both"/>
    </w:pPr>
    <w:rPr>
      <w:rFonts w:ascii="Arial" w:eastAsia="Times New Roman" w:hAnsi="Arial" w:cs="Times New Roman"/>
      <w:sz w:val="24"/>
      <w:szCs w:val="20"/>
      <w:lang w:val="es-ES_tradnl" w:eastAsia="es-ES"/>
    </w:rPr>
  </w:style>
  <w:style w:type="paragraph" w:styleId="Lista2">
    <w:name w:val="List 2"/>
    <w:basedOn w:val="Normal"/>
    <w:rsid w:val="00185BC5"/>
    <w:pPr>
      <w:spacing w:after="0" w:line="240" w:lineRule="auto"/>
      <w:ind w:left="566" w:hanging="283"/>
      <w:jc w:val="both"/>
    </w:pPr>
    <w:rPr>
      <w:rFonts w:ascii="Arial" w:eastAsia="Times New Roman" w:hAnsi="Arial" w:cs="Times New Roman"/>
      <w:sz w:val="24"/>
      <w:szCs w:val="20"/>
      <w:lang w:val="es-ES_tradnl" w:eastAsia="es-ES"/>
    </w:rPr>
  </w:style>
  <w:style w:type="paragraph" w:styleId="Listaconvietas">
    <w:name w:val="List Bullet"/>
    <w:basedOn w:val="Normal"/>
    <w:rsid w:val="00185BC5"/>
    <w:pPr>
      <w:numPr>
        <w:numId w:val="4"/>
      </w:numPr>
      <w:spacing w:after="0" w:line="240" w:lineRule="auto"/>
      <w:jc w:val="both"/>
    </w:pPr>
    <w:rPr>
      <w:rFonts w:ascii="Arial" w:eastAsia="Times New Roman" w:hAnsi="Arial" w:cs="Times New Roman"/>
      <w:sz w:val="24"/>
      <w:szCs w:val="20"/>
      <w:lang w:val="es-ES_tradnl" w:eastAsia="es-ES"/>
    </w:rPr>
  </w:style>
  <w:style w:type="paragraph" w:styleId="Continuarlista2">
    <w:name w:val="List Continue 2"/>
    <w:basedOn w:val="Normal"/>
    <w:rsid w:val="00185BC5"/>
    <w:pPr>
      <w:spacing w:after="120" w:line="240" w:lineRule="auto"/>
      <w:ind w:left="566"/>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85BC5"/>
    <w:pPr>
      <w:spacing w:after="120"/>
      <w:ind w:left="283"/>
    </w:pPr>
  </w:style>
  <w:style w:type="character" w:customStyle="1" w:styleId="SangradetextonormalCar">
    <w:name w:val="Sangría de texto normal Car"/>
    <w:basedOn w:val="Fuentedeprrafopredeter"/>
    <w:link w:val="Sangradetextonormal"/>
    <w:uiPriority w:val="99"/>
    <w:semiHidden/>
    <w:rsid w:val="00185BC5"/>
  </w:style>
  <w:style w:type="paragraph" w:styleId="Textoindependienteprimerasangra2">
    <w:name w:val="Body Text First Indent 2"/>
    <w:basedOn w:val="Sangradetextonormal"/>
    <w:link w:val="Textoindependienteprimerasangra2Car"/>
    <w:rsid w:val="00185BC5"/>
    <w:pPr>
      <w:spacing w:line="240" w:lineRule="auto"/>
      <w:ind w:firstLine="210"/>
      <w:jc w:val="both"/>
    </w:pPr>
    <w:rPr>
      <w:rFonts w:ascii="Arial" w:eastAsia="Times New Roman" w:hAnsi="Arial" w:cs="Times New Roman"/>
      <w:sz w:val="24"/>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185BC5"/>
    <w:rPr>
      <w:rFonts w:ascii="Arial" w:eastAsia="Times New Roman" w:hAnsi="Arial" w:cs="Times New Roman"/>
      <w:sz w:val="24"/>
      <w:szCs w:val="20"/>
      <w:lang w:val="es-ES_tradnl" w:eastAsia="es-ES"/>
    </w:rPr>
  </w:style>
  <w:style w:type="paragraph" w:styleId="Listaconvietas2">
    <w:name w:val="List Bullet 2"/>
    <w:basedOn w:val="Normal"/>
    <w:rsid w:val="00185BC5"/>
    <w:pPr>
      <w:numPr>
        <w:numId w:val="5"/>
      </w:numPr>
      <w:spacing w:after="0" w:line="240" w:lineRule="auto"/>
      <w:jc w:val="both"/>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71300-03A7-4DD8-9719-8603ADED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4832</Words>
  <Characters>26576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Ortiz</dc:creator>
  <cp:lastModifiedBy>andres omar huespe</cp:lastModifiedBy>
  <cp:revision>4</cp:revision>
  <dcterms:created xsi:type="dcterms:W3CDTF">2020-07-17T10:46:00Z</dcterms:created>
  <dcterms:modified xsi:type="dcterms:W3CDTF">2020-07-17T10:48:00Z</dcterms:modified>
</cp:coreProperties>
</file>